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AE11F" w14:textId="77777777" w:rsidR="00D245FB" w:rsidRPr="0058523E" w:rsidRDefault="0058523E">
      <w:pPr>
        <w:rPr>
          <w:rFonts w:cs="Arial"/>
          <w:b/>
          <w:sz w:val="22"/>
          <w:szCs w:val="22"/>
        </w:rPr>
      </w:pPr>
      <w:r w:rsidRPr="0058523E">
        <w:rPr>
          <w:rFonts w:cs="Arial"/>
          <w:b/>
          <w:sz w:val="22"/>
          <w:szCs w:val="22"/>
        </w:rPr>
        <w:t>Report on one-day workshop ‘Multidisciplinary Use of Radio Archives’,</w:t>
      </w:r>
    </w:p>
    <w:p w14:paraId="35AB332F" w14:textId="77777777" w:rsidR="0058523E" w:rsidRPr="0058523E" w:rsidRDefault="0058523E">
      <w:pPr>
        <w:rPr>
          <w:rFonts w:cs="Arial"/>
          <w:sz w:val="22"/>
          <w:szCs w:val="22"/>
        </w:rPr>
      </w:pPr>
      <w:r w:rsidRPr="0058523E">
        <w:rPr>
          <w:rFonts w:cs="Arial"/>
          <w:sz w:val="22"/>
          <w:szCs w:val="22"/>
        </w:rPr>
        <w:t xml:space="preserve">Nick Smith, School of HuLSS, University of Salford. </w:t>
      </w:r>
    </w:p>
    <w:p w14:paraId="03D77283" w14:textId="77777777" w:rsidR="0058523E" w:rsidRPr="0058523E" w:rsidRDefault="0058523E">
      <w:pPr>
        <w:rPr>
          <w:rFonts w:cs="Arial"/>
          <w:sz w:val="22"/>
          <w:szCs w:val="22"/>
        </w:rPr>
      </w:pPr>
    </w:p>
    <w:p w14:paraId="626E6FFA" w14:textId="0BC07479" w:rsidR="0058523E" w:rsidRDefault="0058523E" w:rsidP="0058523E">
      <w:pPr>
        <w:rPr>
          <w:rFonts w:cs="Arial"/>
          <w:sz w:val="22"/>
          <w:szCs w:val="22"/>
        </w:rPr>
      </w:pPr>
      <w:r w:rsidRPr="0058523E">
        <w:rPr>
          <w:rFonts w:cs="Arial"/>
          <w:sz w:val="22"/>
          <w:szCs w:val="22"/>
        </w:rPr>
        <w:t>Th</w:t>
      </w:r>
      <w:r w:rsidR="00782A1A">
        <w:rPr>
          <w:rFonts w:cs="Arial"/>
          <w:sz w:val="22"/>
          <w:szCs w:val="22"/>
        </w:rPr>
        <w:t>e event went was held August 28,</w:t>
      </w:r>
      <w:r w:rsidRPr="0058523E">
        <w:rPr>
          <w:rFonts w:cs="Arial"/>
          <w:sz w:val="22"/>
          <w:szCs w:val="22"/>
        </w:rPr>
        <w:t xml:space="preserve"> 2013, and went as planned</w:t>
      </w:r>
      <w:r w:rsidR="00782A1A">
        <w:rPr>
          <w:rFonts w:cs="Arial"/>
          <w:sz w:val="22"/>
          <w:szCs w:val="22"/>
        </w:rPr>
        <w:t xml:space="preserve"> in the original proposal to the Manchester JMCE</w:t>
      </w:r>
      <w:r w:rsidRPr="0058523E">
        <w:rPr>
          <w:rFonts w:cs="Arial"/>
          <w:sz w:val="22"/>
          <w:szCs w:val="22"/>
        </w:rPr>
        <w:t>. The programme was as follows:</w:t>
      </w:r>
    </w:p>
    <w:p w14:paraId="41CAB917" w14:textId="77777777" w:rsidR="00782A1A" w:rsidRPr="0058523E" w:rsidRDefault="00782A1A" w:rsidP="0058523E">
      <w:pPr>
        <w:rPr>
          <w:rFonts w:cs="Arial"/>
          <w:sz w:val="22"/>
          <w:szCs w:val="22"/>
        </w:rPr>
      </w:pPr>
    </w:p>
    <w:tbl>
      <w:tblPr>
        <w:tblStyle w:val="TableGrid"/>
        <w:tblW w:w="0" w:type="auto"/>
        <w:tblLook w:val="04A0" w:firstRow="1" w:lastRow="0" w:firstColumn="1" w:lastColumn="0" w:noHBand="0" w:noVBand="1"/>
      </w:tblPr>
      <w:tblGrid>
        <w:gridCol w:w="1526"/>
        <w:gridCol w:w="6990"/>
      </w:tblGrid>
      <w:tr w:rsidR="00782A1A" w:rsidRPr="00D54964" w14:paraId="6E8B0FE4" w14:textId="77777777" w:rsidTr="0058523E">
        <w:tc>
          <w:tcPr>
            <w:tcW w:w="1526" w:type="dxa"/>
          </w:tcPr>
          <w:p w14:paraId="192B7715" w14:textId="77777777" w:rsidR="00782A1A" w:rsidRPr="00D54964" w:rsidRDefault="00782A1A" w:rsidP="0058523E">
            <w:pPr>
              <w:rPr>
                <w:rFonts w:cs="Arial"/>
                <w:sz w:val="20"/>
                <w:szCs w:val="20"/>
              </w:rPr>
            </w:pPr>
            <w:r w:rsidRPr="00D54964">
              <w:rPr>
                <w:rFonts w:cs="Arial"/>
                <w:sz w:val="20"/>
                <w:szCs w:val="20"/>
              </w:rPr>
              <w:t>10.30-11.00</w:t>
            </w:r>
          </w:p>
        </w:tc>
        <w:tc>
          <w:tcPr>
            <w:tcW w:w="6990" w:type="dxa"/>
          </w:tcPr>
          <w:p w14:paraId="33841E4C" w14:textId="77777777" w:rsidR="00782A1A" w:rsidRPr="00D54964" w:rsidRDefault="00782A1A" w:rsidP="0058523E">
            <w:pPr>
              <w:rPr>
                <w:rFonts w:cs="Arial"/>
                <w:sz w:val="20"/>
                <w:szCs w:val="20"/>
              </w:rPr>
            </w:pPr>
            <w:r w:rsidRPr="00D54964">
              <w:rPr>
                <w:rFonts w:cs="Arial"/>
                <w:sz w:val="20"/>
                <w:szCs w:val="20"/>
              </w:rPr>
              <w:t>Coffee</w:t>
            </w:r>
          </w:p>
        </w:tc>
      </w:tr>
      <w:tr w:rsidR="0058523E" w:rsidRPr="00D54964" w14:paraId="7194DFCB" w14:textId="77777777" w:rsidTr="0058523E">
        <w:tc>
          <w:tcPr>
            <w:tcW w:w="1526" w:type="dxa"/>
          </w:tcPr>
          <w:p w14:paraId="67ED8633" w14:textId="77777777" w:rsidR="0058523E" w:rsidRPr="00D54964" w:rsidRDefault="0058523E" w:rsidP="0058523E">
            <w:pPr>
              <w:rPr>
                <w:rFonts w:cs="Arial"/>
                <w:sz w:val="20"/>
                <w:szCs w:val="20"/>
              </w:rPr>
            </w:pPr>
            <w:r w:rsidRPr="00D54964">
              <w:rPr>
                <w:rFonts w:cs="Arial"/>
                <w:sz w:val="20"/>
                <w:szCs w:val="20"/>
              </w:rPr>
              <w:t>11.00-11.15</w:t>
            </w:r>
          </w:p>
        </w:tc>
        <w:tc>
          <w:tcPr>
            <w:tcW w:w="6990" w:type="dxa"/>
          </w:tcPr>
          <w:p w14:paraId="1E4253C8" w14:textId="77777777" w:rsidR="0058523E" w:rsidRPr="00D54964" w:rsidRDefault="0058523E" w:rsidP="0058523E">
            <w:pPr>
              <w:rPr>
                <w:rFonts w:cs="Arial"/>
                <w:sz w:val="20"/>
                <w:szCs w:val="20"/>
              </w:rPr>
            </w:pPr>
            <w:r w:rsidRPr="00D54964">
              <w:rPr>
                <w:rFonts w:cs="Arial"/>
                <w:sz w:val="20"/>
                <w:szCs w:val="20"/>
              </w:rPr>
              <w:t>Nick Smith (Salford) and Paul Rayson (Lancaster): Introduction</w:t>
            </w:r>
          </w:p>
        </w:tc>
      </w:tr>
      <w:tr w:rsidR="0058523E" w:rsidRPr="00D54964" w14:paraId="1D71BD7B" w14:textId="77777777" w:rsidTr="0058523E">
        <w:tc>
          <w:tcPr>
            <w:tcW w:w="1526" w:type="dxa"/>
          </w:tcPr>
          <w:p w14:paraId="775A5B2A" w14:textId="77777777" w:rsidR="0058523E" w:rsidRPr="00D54964" w:rsidRDefault="0058523E" w:rsidP="0058523E">
            <w:pPr>
              <w:rPr>
                <w:rFonts w:cs="Arial"/>
                <w:sz w:val="20"/>
                <w:szCs w:val="20"/>
              </w:rPr>
            </w:pPr>
            <w:r w:rsidRPr="00D54964">
              <w:rPr>
                <w:rFonts w:cs="Arial"/>
                <w:sz w:val="20"/>
                <w:szCs w:val="20"/>
              </w:rPr>
              <w:t>11.15-11.40</w:t>
            </w:r>
          </w:p>
        </w:tc>
        <w:tc>
          <w:tcPr>
            <w:tcW w:w="6990" w:type="dxa"/>
          </w:tcPr>
          <w:p w14:paraId="6068542A" w14:textId="09ED81BF" w:rsidR="0058523E" w:rsidRPr="00D54964" w:rsidRDefault="0058523E" w:rsidP="0058523E">
            <w:pPr>
              <w:rPr>
                <w:rFonts w:cs="Arial"/>
                <w:sz w:val="20"/>
                <w:szCs w:val="20"/>
              </w:rPr>
            </w:pPr>
            <w:r w:rsidRPr="00D54964">
              <w:rPr>
                <w:rFonts w:cs="Arial"/>
                <w:sz w:val="20"/>
                <w:szCs w:val="20"/>
              </w:rPr>
              <w:t>Paul Long (Birmingham City University)</w:t>
            </w:r>
            <w:r w:rsidR="002805FF" w:rsidRPr="00D54964">
              <w:rPr>
                <w:rFonts w:cs="Arial"/>
                <w:sz w:val="20"/>
                <w:szCs w:val="20"/>
              </w:rPr>
              <w:t>:</w:t>
            </w:r>
            <w:r w:rsidRPr="00D54964">
              <w:rPr>
                <w:rFonts w:cs="Arial"/>
                <w:sz w:val="20"/>
                <w:szCs w:val="20"/>
              </w:rPr>
              <w:t xml:space="preserve"> ‘Popular Preservation Practices and Affective Resources for the Radio Archive'’</w:t>
            </w:r>
          </w:p>
        </w:tc>
      </w:tr>
      <w:tr w:rsidR="0058523E" w:rsidRPr="00D54964" w14:paraId="4231483E" w14:textId="77777777" w:rsidTr="0058523E">
        <w:tc>
          <w:tcPr>
            <w:tcW w:w="1526" w:type="dxa"/>
          </w:tcPr>
          <w:p w14:paraId="2F7ED294" w14:textId="77777777" w:rsidR="0058523E" w:rsidRPr="00D54964" w:rsidRDefault="0058523E" w:rsidP="0058523E">
            <w:pPr>
              <w:rPr>
                <w:rFonts w:cs="Arial"/>
                <w:sz w:val="20"/>
                <w:szCs w:val="20"/>
              </w:rPr>
            </w:pPr>
            <w:r w:rsidRPr="00D54964">
              <w:rPr>
                <w:rFonts w:cs="Arial"/>
                <w:sz w:val="20"/>
                <w:szCs w:val="20"/>
              </w:rPr>
              <w:t>11.40-12.05</w:t>
            </w:r>
          </w:p>
        </w:tc>
        <w:tc>
          <w:tcPr>
            <w:tcW w:w="6990" w:type="dxa"/>
          </w:tcPr>
          <w:p w14:paraId="2F6148C4" w14:textId="77973BFF" w:rsidR="0058523E" w:rsidRPr="00D54964" w:rsidRDefault="0058523E" w:rsidP="0058523E">
            <w:pPr>
              <w:rPr>
                <w:rFonts w:cs="Arial"/>
                <w:sz w:val="20"/>
                <w:szCs w:val="20"/>
              </w:rPr>
            </w:pPr>
            <w:r w:rsidRPr="00D54964">
              <w:rPr>
                <w:rFonts w:cs="Arial"/>
                <w:sz w:val="20"/>
                <w:szCs w:val="20"/>
              </w:rPr>
              <w:t>Amanda Wrigley (Westminster)</w:t>
            </w:r>
            <w:r w:rsidR="002805FF" w:rsidRPr="00D54964">
              <w:rPr>
                <w:rFonts w:cs="Arial"/>
                <w:sz w:val="20"/>
                <w:szCs w:val="20"/>
              </w:rPr>
              <w:t>:</w:t>
            </w:r>
            <w:r w:rsidRPr="00D54964">
              <w:rPr>
                <w:rFonts w:cs="Arial"/>
                <w:sz w:val="20"/>
                <w:szCs w:val="20"/>
              </w:rPr>
              <w:t xml:space="preserve"> ‘</w:t>
            </w:r>
            <w:r w:rsidRPr="00D54964">
              <w:rPr>
                <w:rFonts w:cs="Arial"/>
                <w:sz w:val="20"/>
                <w:szCs w:val="20"/>
                <w:lang w:val="en-US"/>
              </w:rPr>
              <w:t>Excavating and publishing Louis MacNeice's radio work – and other joys and challenges in writing the history of BBC Radio's drama and features</w:t>
            </w:r>
            <w:r w:rsidRPr="00D54964">
              <w:rPr>
                <w:rFonts w:cs="Arial"/>
                <w:sz w:val="20"/>
                <w:szCs w:val="20"/>
              </w:rPr>
              <w:t>’</w:t>
            </w:r>
          </w:p>
        </w:tc>
      </w:tr>
      <w:tr w:rsidR="0058523E" w:rsidRPr="00D54964" w14:paraId="715A05D9" w14:textId="77777777" w:rsidTr="0058523E">
        <w:tc>
          <w:tcPr>
            <w:tcW w:w="1526" w:type="dxa"/>
          </w:tcPr>
          <w:p w14:paraId="77AD3F79" w14:textId="77777777" w:rsidR="0058523E" w:rsidRPr="00D54964" w:rsidRDefault="0058523E" w:rsidP="0058523E">
            <w:pPr>
              <w:rPr>
                <w:rFonts w:cs="Arial"/>
                <w:sz w:val="20"/>
                <w:szCs w:val="20"/>
              </w:rPr>
            </w:pPr>
            <w:r w:rsidRPr="00D54964">
              <w:rPr>
                <w:rFonts w:cs="Arial"/>
                <w:sz w:val="20"/>
                <w:szCs w:val="20"/>
              </w:rPr>
              <w:t>12.05-12.30</w:t>
            </w:r>
          </w:p>
        </w:tc>
        <w:tc>
          <w:tcPr>
            <w:tcW w:w="6990" w:type="dxa"/>
          </w:tcPr>
          <w:p w14:paraId="4C68F3B3" w14:textId="7FE5AE01" w:rsidR="0058523E" w:rsidRPr="00D54964" w:rsidRDefault="0058523E" w:rsidP="0058523E">
            <w:pPr>
              <w:rPr>
                <w:rFonts w:cs="Arial"/>
                <w:sz w:val="20"/>
                <w:szCs w:val="20"/>
              </w:rPr>
            </w:pPr>
            <w:r w:rsidRPr="00D54964">
              <w:rPr>
                <w:rFonts w:cs="Arial"/>
                <w:sz w:val="20"/>
                <w:szCs w:val="20"/>
              </w:rPr>
              <w:t>Paul Wilson (British Library)</w:t>
            </w:r>
            <w:r w:rsidR="002805FF" w:rsidRPr="00D54964">
              <w:rPr>
                <w:rFonts w:cs="Arial"/>
                <w:sz w:val="20"/>
                <w:szCs w:val="20"/>
              </w:rPr>
              <w:t>:</w:t>
            </w:r>
            <w:r w:rsidRPr="00D54964">
              <w:rPr>
                <w:rFonts w:cs="Arial"/>
                <w:sz w:val="20"/>
                <w:szCs w:val="20"/>
              </w:rPr>
              <w:t xml:space="preserve"> ‘The British Library Radio Research Archive – Today and Tomorrow’</w:t>
            </w:r>
          </w:p>
        </w:tc>
      </w:tr>
      <w:tr w:rsidR="0058523E" w:rsidRPr="00D54964" w14:paraId="52FF5F57" w14:textId="77777777" w:rsidTr="0058523E">
        <w:tc>
          <w:tcPr>
            <w:tcW w:w="1526" w:type="dxa"/>
          </w:tcPr>
          <w:p w14:paraId="259F3E49" w14:textId="77777777" w:rsidR="0058523E" w:rsidRPr="00D54964" w:rsidRDefault="0058523E" w:rsidP="0058523E">
            <w:pPr>
              <w:rPr>
                <w:rFonts w:cs="Arial"/>
                <w:sz w:val="20"/>
                <w:szCs w:val="20"/>
              </w:rPr>
            </w:pPr>
            <w:r w:rsidRPr="00D54964">
              <w:rPr>
                <w:rFonts w:cs="Arial"/>
                <w:sz w:val="20"/>
                <w:szCs w:val="20"/>
              </w:rPr>
              <w:t>12.30-1.15</w:t>
            </w:r>
          </w:p>
        </w:tc>
        <w:tc>
          <w:tcPr>
            <w:tcW w:w="6990" w:type="dxa"/>
          </w:tcPr>
          <w:p w14:paraId="69253216" w14:textId="77777777" w:rsidR="0058523E" w:rsidRPr="00D54964" w:rsidRDefault="0058523E" w:rsidP="0058523E">
            <w:pPr>
              <w:rPr>
                <w:rFonts w:cs="Arial"/>
                <w:sz w:val="20"/>
                <w:szCs w:val="20"/>
              </w:rPr>
            </w:pPr>
            <w:r w:rsidRPr="00D54964">
              <w:rPr>
                <w:rFonts w:cs="Arial"/>
                <w:sz w:val="20"/>
                <w:szCs w:val="20"/>
              </w:rPr>
              <w:t>Lunch</w:t>
            </w:r>
          </w:p>
        </w:tc>
      </w:tr>
      <w:tr w:rsidR="0058523E" w:rsidRPr="00D54964" w14:paraId="5ECC0CBB" w14:textId="77777777" w:rsidTr="0058523E">
        <w:tc>
          <w:tcPr>
            <w:tcW w:w="1526" w:type="dxa"/>
          </w:tcPr>
          <w:p w14:paraId="29F97548" w14:textId="77777777" w:rsidR="0058523E" w:rsidRPr="00D54964" w:rsidRDefault="0058523E" w:rsidP="0058523E">
            <w:pPr>
              <w:rPr>
                <w:rFonts w:cs="Arial"/>
                <w:sz w:val="20"/>
                <w:szCs w:val="20"/>
              </w:rPr>
            </w:pPr>
            <w:r w:rsidRPr="00D54964">
              <w:rPr>
                <w:rFonts w:cs="Arial"/>
                <w:sz w:val="20"/>
                <w:szCs w:val="20"/>
              </w:rPr>
              <w:t>1.15-1.40</w:t>
            </w:r>
          </w:p>
        </w:tc>
        <w:tc>
          <w:tcPr>
            <w:tcW w:w="6990" w:type="dxa"/>
          </w:tcPr>
          <w:p w14:paraId="62151B7A" w14:textId="77777777" w:rsidR="0058523E" w:rsidRPr="00D54964" w:rsidRDefault="0058523E" w:rsidP="0058523E">
            <w:pPr>
              <w:rPr>
                <w:rFonts w:cs="Arial"/>
                <w:sz w:val="20"/>
                <w:szCs w:val="20"/>
              </w:rPr>
            </w:pPr>
            <w:r w:rsidRPr="00D54964">
              <w:rPr>
                <w:rFonts w:cs="Arial"/>
                <w:sz w:val="20"/>
                <w:szCs w:val="20"/>
              </w:rPr>
              <w:t>Hans van de Velde (Utrecht): ‘Studying language change in real time: opportunities and pitfalls of radio archives’</w:t>
            </w:r>
          </w:p>
        </w:tc>
      </w:tr>
      <w:tr w:rsidR="0058523E" w:rsidRPr="00D54964" w14:paraId="730F4404" w14:textId="77777777" w:rsidTr="0058523E">
        <w:tc>
          <w:tcPr>
            <w:tcW w:w="1526" w:type="dxa"/>
          </w:tcPr>
          <w:p w14:paraId="551153F9" w14:textId="77777777" w:rsidR="0058523E" w:rsidRPr="00D54964" w:rsidRDefault="0058523E" w:rsidP="0058523E">
            <w:pPr>
              <w:rPr>
                <w:rFonts w:cs="Arial"/>
                <w:sz w:val="20"/>
                <w:szCs w:val="20"/>
              </w:rPr>
            </w:pPr>
            <w:r w:rsidRPr="00D54964">
              <w:rPr>
                <w:rFonts w:cs="Arial"/>
                <w:sz w:val="20"/>
                <w:szCs w:val="20"/>
              </w:rPr>
              <w:t>1.40-2.00</w:t>
            </w:r>
          </w:p>
        </w:tc>
        <w:tc>
          <w:tcPr>
            <w:tcW w:w="6990" w:type="dxa"/>
          </w:tcPr>
          <w:p w14:paraId="14CF62D5" w14:textId="29514CAF" w:rsidR="0058523E" w:rsidRPr="00D54964" w:rsidRDefault="0058523E" w:rsidP="0058523E">
            <w:pPr>
              <w:rPr>
                <w:rFonts w:cs="Arial"/>
                <w:sz w:val="20"/>
                <w:szCs w:val="20"/>
              </w:rPr>
            </w:pPr>
            <w:r w:rsidRPr="00D54964">
              <w:rPr>
                <w:rFonts w:cs="Arial"/>
                <w:sz w:val="20"/>
                <w:szCs w:val="20"/>
              </w:rPr>
              <w:t>Geoff Leech (Lancaster)</w:t>
            </w:r>
            <w:r w:rsidR="002805FF" w:rsidRPr="00D54964">
              <w:rPr>
                <w:rFonts w:cs="Arial"/>
                <w:sz w:val="20"/>
                <w:szCs w:val="20"/>
              </w:rPr>
              <w:t>:</w:t>
            </w:r>
            <w:r w:rsidRPr="00D54964">
              <w:rPr>
                <w:rFonts w:cs="Arial"/>
                <w:sz w:val="20"/>
                <w:szCs w:val="20"/>
              </w:rPr>
              <w:t xml:space="preserve"> ‘Tracking twentieth-century grammatical changes in British English speech and writing’</w:t>
            </w:r>
          </w:p>
        </w:tc>
      </w:tr>
      <w:tr w:rsidR="0058523E" w:rsidRPr="00D54964" w14:paraId="05D2FDF7" w14:textId="77777777" w:rsidTr="0058523E">
        <w:tc>
          <w:tcPr>
            <w:tcW w:w="1526" w:type="dxa"/>
          </w:tcPr>
          <w:p w14:paraId="2BB147F6" w14:textId="77777777" w:rsidR="0058523E" w:rsidRPr="00D54964" w:rsidRDefault="0058523E" w:rsidP="0058523E">
            <w:pPr>
              <w:rPr>
                <w:rFonts w:cs="Arial"/>
                <w:sz w:val="20"/>
                <w:szCs w:val="20"/>
              </w:rPr>
            </w:pPr>
            <w:r w:rsidRPr="00D54964">
              <w:rPr>
                <w:rFonts w:cs="Arial"/>
                <w:sz w:val="20"/>
                <w:szCs w:val="20"/>
              </w:rPr>
              <w:t>2.00-2.25</w:t>
            </w:r>
          </w:p>
        </w:tc>
        <w:tc>
          <w:tcPr>
            <w:tcW w:w="6990" w:type="dxa"/>
          </w:tcPr>
          <w:p w14:paraId="4B22819B" w14:textId="77777777" w:rsidR="0058523E" w:rsidRPr="00D54964" w:rsidRDefault="0058523E" w:rsidP="0058523E">
            <w:pPr>
              <w:rPr>
                <w:rFonts w:cs="Arial"/>
                <w:sz w:val="20"/>
                <w:szCs w:val="20"/>
              </w:rPr>
            </w:pPr>
            <w:r w:rsidRPr="00D54964">
              <w:rPr>
                <w:rFonts w:cs="Arial"/>
                <w:sz w:val="20"/>
                <w:szCs w:val="20"/>
              </w:rPr>
              <w:t>Colleen Cotter (Queen Mary): ‘Genre and context factors in radio-language research’</w:t>
            </w:r>
          </w:p>
        </w:tc>
      </w:tr>
      <w:tr w:rsidR="0058523E" w:rsidRPr="00D54964" w14:paraId="7DFD3403" w14:textId="77777777" w:rsidTr="0058523E">
        <w:tc>
          <w:tcPr>
            <w:tcW w:w="1526" w:type="dxa"/>
          </w:tcPr>
          <w:p w14:paraId="0A659A5E" w14:textId="77777777" w:rsidR="0058523E" w:rsidRPr="00D54964" w:rsidRDefault="0058523E" w:rsidP="0058523E">
            <w:pPr>
              <w:rPr>
                <w:rFonts w:cs="Arial"/>
                <w:sz w:val="20"/>
                <w:szCs w:val="20"/>
              </w:rPr>
            </w:pPr>
            <w:r w:rsidRPr="00D54964">
              <w:rPr>
                <w:rFonts w:cs="Arial"/>
                <w:sz w:val="20"/>
                <w:szCs w:val="20"/>
              </w:rPr>
              <w:t>2.25-3.10</w:t>
            </w:r>
          </w:p>
        </w:tc>
        <w:tc>
          <w:tcPr>
            <w:tcW w:w="6990" w:type="dxa"/>
          </w:tcPr>
          <w:p w14:paraId="76DFAD03" w14:textId="77777777" w:rsidR="0058523E" w:rsidRPr="00D54964" w:rsidRDefault="0058523E" w:rsidP="0058523E">
            <w:pPr>
              <w:rPr>
                <w:rFonts w:cs="Arial"/>
                <w:sz w:val="20"/>
                <w:szCs w:val="20"/>
              </w:rPr>
            </w:pPr>
            <w:r w:rsidRPr="00D54964">
              <w:rPr>
                <w:rFonts w:cs="Arial"/>
                <w:sz w:val="20"/>
                <w:szCs w:val="20"/>
              </w:rPr>
              <w:t>Round table discussion</w:t>
            </w:r>
          </w:p>
        </w:tc>
      </w:tr>
    </w:tbl>
    <w:p w14:paraId="75C154E4" w14:textId="77777777" w:rsidR="0058523E" w:rsidRPr="0058523E" w:rsidRDefault="0058523E">
      <w:pPr>
        <w:rPr>
          <w:rFonts w:cs="Arial"/>
          <w:sz w:val="22"/>
          <w:szCs w:val="22"/>
        </w:rPr>
      </w:pPr>
    </w:p>
    <w:p w14:paraId="14E2AE22" w14:textId="4E5410CC" w:rsidR="0058523E" w:rsidRPr="0058523E" w:rsidRDefault="0058523E">
      <w:pPr>
        <w:rPr>
          <w:rFonts w:cs="Arial"/>
          <w:sz w:val="22"/>
          <w:szCs w:val="22"/>
        </w:rPr>
      </w:pPr>
      <w:r w:rsidRPr="0058523E">
        <w:rPr>
          <w:rFonts w:cs="Arial"/>
          <w:sz w:val="22"/>
          <w:szCs w:val="22"/>
        </w:rPr>
        <w:t xml:space="preserve">Thus I was able to recruit speakers </w:t>
      </w:r>
      <w:r w:rsidR="00D54964">
        <w:rPr>
          <w:rFonts w:cs="Arial"/>
          <w:sz w:val="22"/>
          <w:szCs w:val="22"/>
        </w:rPr>
        <w:t>both</w:t>
      </w:r>
      <w:r w:rsidRPr="0058523E">
        <w:rPr>
          <w:rFonts w:cs="Arial"/>
          <w:sz w:val="22"/>
          <w:szCs w:val="22"/>
        </w:rPr>
        <w:t xml:space="preserve"> across disciplines – three linguists, two cultural historians, and the Curator of Radio at the British Library – </w:t>
      </w:r>
      <w:r w:rsidR="00D54964">
        <w:rPr>
          <w:rFonts w:cs="Arial"/>
          <w:sz w:val="22"/>
          <w:szCs w:val="22"/>
        </w:rPr>
        <w:t>as well as</w:t>
      </w:r>
      <w:r w:rsidRPr="0058523E">
        <w:rPr>
          <w:rFonts w:cs="Arial"/>
          <w:sz w:val="22"/>
          <w:szCs w:val="22"/>
        </w:rPr>
        <w:t xml:space="preserve"> </w:t>
      </w:r>
      <w:r w:rsidR="00782A1A">
        <w:rPr>
          <w:rFonts w:cs="Arial"/>
          <w:sz w:val="22"/>
          <w:szCs w:val="22"/>
        </w:rPr>
        <w:t>across</w:t>
      </w:r>
      <w:r w:rsidRPr="0058523E">
        <w:rPr>
          <w:rFonts w:cs="Arial"/>
          <w:sz w:val="22"/>
          <w:szCs w:val="22"/>
        </w:rPr>
        <w:t xml:space="preserve"> three national contexts of radio broadcasting: the Netherlands (</w:t>
      </w:r>
      <w:r>
        <w:rPr>
          <w:rFonts w:cs="Arial"/>
          <w:sz w:val="22"/>
          <w:szCs w:val="22"/>
        </w:rPr>
        <w:t>V</w:t>
      </w:r>
      <w:r w:rsidRPr="0058523E">
        <w:rPr>
          <w:rFonts w:cs="Arial"/>
          <w:sz w:val="22"/>
          <w:szCs w:val="22"/>
        </w:rPr>
        <w:t xml:space="preserve">an de Velde), Ireland (Cotter) and the UK (Long). Following the original proposal to the JMCE, the speakers spoke about their own research use of radio archives, </w:t>
      </w:r>
      <w:r w:rsidR="00D2279A">
        <w:rPr>
          <w:rFonts w:cs="Arial"/>
          <w:sz w:val="22"/>
          <w:szCs w:val="22"/>
        </w:rPr>
        <w:t>while</w:t>
      </w:r>
      <w:r w:rsidRPr="0058523E">
        <w:rPr>
          <w:rFonts w:cs="Arial"/>
          <w:sz w:val="22"/>
          <w:szCs w:val="22"/>
        </w:rPr>
        <w:t xml:space="preserve"> address</w:t>
      </w:r>
      <w:r w:rsidR="00D2279A">
        <w:rPr>
          <w:rFonts w:cs="Arial"/>
          <w:sz w:val="22"/>
          <w:szCs w:val="22"/>
        </w:rPr>
        <w:t>ing</w:t>
      </w:r>
      <w:r w:rsidRPr="0058523E">
        <w:rPr>
          <w:rFonts w:cs="Arial"/>
          <w:sz w:val="22"/>
          <w:szCs w:val="22"/>
        </w:rPr>
        <w:t xml:space="preserve"> a </w:t>
      </w:r>
      <w:r w:rsidR="00D54964">
        <w:rPr>
          <w:rFonts w:cs="Arial"/>
          <w:sz w:val="22"/>
          <w:szCs w:val="22"/>
        </w:rPr>
        <w:t>series</w:t>
      </w:r>
      <w:r w:rsidRPr="0058523E">
        <w:rPr>
          <w:rFonts w:cs="Arial"/>
          <w:sz w:val="22"/>
          <w:szCs w:val="22"/>
        </w:rPr>
        <w:t xml:space="preserve"> of </w:t>
      </w:r>
      <w:r w:rsidR="00D2279A">
        <w:rPr>
          <w:rFonts w:cs="Arial"/>
          <w:sz w:val="22"/>
          <w:szCs w:val="22"/>
        </w:rPr>
        <w:t>general</w:t>
      </w:r>
      <w:r w:rsidRPr="0058523E">
        <w:rPr>
          <w:rFonts w:cs="Arial"/>
          <w:sz w:val="22"/>
          <w:szCs w:val="22"/>
        </w:rPr>
        <w:t xml:space="preserve"> questions, so as to enable comparisons across discipline and context. These were: </w:t>
      </w:r>
    </w:p>
    <w:p w14:paraId="573F1934" w14:textId="77777777" w:rsidR="0058523E" w:rsidRPr="0058523E" w:rsidRDefault="0058523E">
      <w:pPr>
        <w:rPr>
          <w:rFonts w:cs="Arial"/>
          <w:sz w:val="22"/>
          <w:szCs w:val="22"/>
        </w:rPr>
      </w:pPr>
    </w:p>
    <w:p w14:paraId="2AB6CB57" w14:textId="6AEF76C5" w:rsidR="0058523E" w:rsidRPr="0058523E" w:rsidRDefault="0058523E" w:rsidP="0058523E">
      <w:pPr>
        <w:widowControl w:val="0"/>
        <w:autoSpaceDE w:val="0"/>
        <w:autoSpaceDN w:val="0"/>
        <w:adjustRightInd w:val="0"/>
        <w:rPr>
          <w:rFonts w:cs="Arial"/>
          <w:sz w:val="22"/>
          <w:szCs w:val="22"/>
          <w:lang w:val="en-US"/>
        </w:rPr>
      </w:pPr>
      <w:r w:rsidRPr="0058523E">
        <w:rPr>
          <w:rFonts w:cs="Arial"/>
          <w:sz w:val="22"/>
          <w:szCs w:val="22"/>
          <w:lang w:val="en-US"/>
        </w:rPr>
        <w:t xml:space="preserve">• In what ways have you used radio </w:t>
      </w:r>
      <w:r w:rsidR="002805FF">
        <w:rPr>
          <w:rFonts w:cs="Arial"/>
          <w:sz w:val="22"/>
          <w:szCs w:val="22"/>
          <w:lang w:val="en-US"/>
        </w:rPr>
        <w:t>archives/ radio-derived corpora</w:t>
      </w:r>
      <w:r w:rsidRPr="0058523E">
        <w:rPr>
          <w:rFonts w:cs="Arial"/>
          <w:sz w:val="22"/>
          <w:szCs w:val="22"/>
          <w:lang w:val="en-US"/>
        </w:rPr>
        <w:t xml:space="preserve"> in your own research? </w:t>
      </w:r>
    </w:p>
    <w:p w14:paraId="41A38E37" w14:textId="6CC91E04" w:rsidR="0058523E" w:rsidRPr="0058523E" w:rsidRDefault="0058523E" w:rsidP="0058523E">
      <w:pPr>
        <w:widowControl w:val="0"/>
        <w:autoSpaceDE w:val="0"/>
        <w:autoSpaceDN w:val="0"/>
        <w:adjustRightInd w:val="0"/>
        <w:rPr>
          <w:rFonts w:cs="Arial"/>
          <w:sz w:val="22"/>
          <w:szCs w:val="22"/>
          <w:lang w:val="en-US"/>
        </w:rPr>
      </w:pPr>
      <w:r w:rsidRPr="0058523E">
        <w:rPr>
          <w:rFonts w:cs="Arial"/>
          <w:sz w:val="22"/>
          <w:szCs w:val="22"/>
          <w:lang w:val="en-US"/>
        </w:rPr>
        <w:t xml:space="preserve">• </w:t>
      </w:r>
      <w:r w:rsidR="00D54964">
        <w:rPr>
          <w:rFonts w:cs="Arial"/>
          <w:sz w:val="22"/>
          <w:szCs w:val="22"/>
          <w:lang w:val="en-US"/>
        </w:rPr>
        <w:t>T</w:t>
      </w:r>
      <w:r w:rsidRPr="0058523E">
        <w:rPr>
          <w:rFonts w:cs="Arial"/>
          <w:sz w:val="22"/>
          <w:szCs w:val="22"/>
          <w:lang w:val="en-US"/>
        </w:rPr>
        <w:t>o what extent have you needed to sample or adapt the archives to fit your needs? What other weaknesses or limitations (if any) do you perceive extant archives to have in their current form? </w:t>
      </w:r>
    </w:p>
    <w:p w14:paraId="3A93A401" w14:textId="77777777" w:rsidR="0058523E" w:rsidRPr="0058523E" w:rsidRDefault="0058523E" w:rsidP="0058523E">
      <w:pPr>
        <w:widowControl w:val="0"/>
        <w:autoSpaceDE w:val="0"/>
        <w:autoSpaceDN w:val="0"/>
        <w:adjustRightInd w:val="0"/>
        <w:rPr>
          <w:rFonts w:cs="Arial"/>
          <w:sz w:val="22"/>
          <w:szCs w:val="22"/>
          <w:lang w:val="en-US"/>
        </w:rPr>
      </w:pPr>
      <w:r w:rsidRPr="0058523E">
        <w:rPr>
          <w:rFonts w:cs="Arial"/>
          <w:sz w:val="22"/>
          <w:szCs w:val="22"/>
          <w:lang w:val="en-US"/>
        </w:rPr>
        <w:t>• What programme categories and types of metadata do you work with? What methods do you use to study radio/ radio archives/ radio-derived corpora? </w:t>
      </w:r>
    </w:p>
    <w:p w14:paraId="4D0793E7" w14:textId="77777777" w:rsidR="0058523E" w:rsidRPr="0058523E" w:rsidRDefault="0058523E" w:rsidP="0058523E">
      <w:pPr>
        <w:widowControl w:val="0"/>
        <w:autoSpaceDE w:val="0"/>
        <w:autoSpaceDN w:val="0"/>
        <w:adjustRightInd w:val="0"/>
        <w:rPr>
          <w:rFonts w:cs="Arial"/>
          <w:sz w:val="22"/>
          <w:szCs w:val="22"/>
          <w:lang w:val="en-US"/>
        </w:rPr>
      </w:pPr>
      <w:r w:rsidRPr="0058523E">
        <w:rPr>
          <w:rFonts w:cs="Arial"/>
          <w:sz w:val="22"/>
          <w:szCs w:val="22"/>
          <w:lang w:val="en-US"/>
        </w:rPr>
        <w:t>• How important are transcriptions and what form do they take?</w:t>
      </w:r>
    </w:p>
    <w:p w14:paraId="36C1E115" w14:textId="77777777" w:rsidR="0058523E" w:rsidRPr="0058523E" w:rsidRDefault="0058523E" w:rsidP="0058523E">
      <w:pPr>
        <w:rPr>
          <w:rFonts w:cs="Arial"/>
          <w:sz w:val="22"/>
          <w:szCs w:val="22"/>
        </w:rPr>
      </w:pPr>
      <w:r w:rsidRPr="0058523E">
        <w:rPr>
          <w:rFonts w:cs="Arial"/>
          <w:sz w:val="22"/>
          <w:szCs w:val="22"/>
          <w:lang w:val="en-US"/>
        </w:rPr>
        <w:t>• To what extent do you think your own samples of radio data could be reused in other disciplines?</w:t>
      </w:r>
      <w:r w:rsidRPr="0058523E">
        <w:rPr>
          <w:rFonts w:cs="Arial"/>
          <w:sz w:val="22"/>
          <w:szCs w:val="22"/>
        </w:rPr>
        <w:t xml:space="preserve">  </w:t>
      </w:r>
    </w:p>
    <w:p w14:paraId="46E4A624" w14:textId="77777777" w:rsidR="0058523E" w:rsidRPr="0058523E" w:rsidRDefault="0058523E">
      <w:pPr>
        <w:rPr>
          <w:rFonts w:cs="Arial"/>
          <w:sz w:val="22"/>
          <w:szCs w:val="22"/>
        </w:rPr>
      </w:pPr>
    </w:p>
    <w:p w14:paraId="4CC67FCE" w14:textId="425D5812" w:rsidR="0058523E" w:rsidRDefault="0058523E">
      <w:pPr>
        <w:rPr>
          <w:rFonts w:cs="Arial"/>
          <w:sz w:val="22"/>
          <w:szCs w:val="22"/>
        </w:rPr>
      </w:pPr>
      <w:r w:rsidRPr="0058523E">
        <w:rPr>
          <w:rFonts w:cs="Arial"/>
          <w:sz w:val="22"/>
          <w:szCs w:val="22"/>
        </w:rPr>
        <w:t xml:space="preserve">Perhaps not surprisingly, there were marked contrasts between disciplines in the data that was considered most appropriate. In general, linguists favoured spoken language that was </w:t>
      </w:r>
      <w:r w:rsidR="00782A1A">
        <w:rPr>
          <w:rFonts w:cs="Arial"/>
          <w:sz w:val="22"/>
          <w:szCs w:val="22"/>
        </w:rPr>
        <w:t xml:space="preserve">as </w:t>
      </w:r>
      <w:r w:rsidRPr="0058523E">
        <w:rPr>
          <w:rFonts w:cs="Arial"/>
          <w:sz w:val="22"/>
          <w:szCs w:val="22"/>
        </w:rPr>
        <w:t>‘unremarkable’</w:t>
      </w:r>
      <w:r w:rsidR="00D54964">
        <w:rPr>
          <w:rFonts w:cs="Arial"/>
          <w:sz w:val="22"/>
          <w:szCs w:val="22"/>
        </w:rPr>
        <w:t xml:space="preserve"> – and as representative – </w:t>
      </w:r>
      <w:r w:rsidR="00782A1A">
        <w:rPr>
          <w:rFonts w:cs="Arial"/>
          <w:sz w:val="22"/>
          <w:szCs w:val="22"/>
        </w:rPr>
        <w:t>as possible</w:t>
      </w:r>
      <w:r w:rsidR="00D54964">
        <w:rPr>
          <w:rFonts w:cs="Arial"/>
          <w:sz w:val="22"/>
          <w:szCs w:val="22"/>
        </w:rPr>
        <w:t xml:space="preserve"> of language use</w:t>
      </w:r>
      <w:r w:rsidRPr="0058523E">
        <w:rPr>
          <w:rFonts w:cs="Arial"/>
          <w:sz w:val="22"/>
          <w:szCs w:val="22"/>
        </w:rPr>
        <w:t xml:space="preserve">, whereas the cultural historians </w:t>
      </w:r>
      <w:r w:rsidR="009239DC">
        <w:rPr>
          <w:rFonts w:cs="Arial"/>
          <w:sz w:val="22"/>
          <w:szCs w:val="22"/>
        </w:rPr>
        <w:t xml:space="preserve">focused on material of salient literary/cultural/historical merit. However, Paul Long’s paper on private archiving of popular music bridged this gap somewhat. </w:t>
      </w:r>
      <w:r w:rsidR="00905D5C">
        <w:rPr>
          <w:rFonts w:cs="Arial"/>
          <w:sz w:val="22"/>
          <w:szCs w:val="22"/>
        </w:rPr>
        <w:t xml:space="preserve">In terms of national differences, these were not so striking: the three European countries </w:t>
      </w:r>
      <w:r w:rsidR="00782A1A">
        <w:rPr>
          <w:rFonts w:cs="Arial"/>
          <w:sz w:val="22"/>
          <w:szCs w:val="22"/>
        </w:rPr>
        <w:t xml:space="preserve">represented </w:t>
      </w:r>
      <w:r w:rsidR="00905D5C">
        <w:rPr>
          <w:rFonts w:cs="Arial"/>
          <w:sz w:val="22"/>
          <w:szCs w:val="22"/>
        </w:rPr>
        <w:t xml:space="preserve">have experienced broadly similar developments in radio over the last century. The main difference was the case of Ireland, where choice of language </w:t>
      </w:r>
      <w:r w:rsidR="007E4E91">
        <w:rPr>
          <w:rFonts w:cs="Arial"/>
          <w:sz w:val="22"/>
          <w:szCs w:val="22"/>
        </w:rPr>
        <w:t>brought</w:t>
      </w:r>
      <w:r w:rsidR="00905D5C">
        <w:rPr>
          <w:rFonts w:cs="Arial"/>
          <w:sz w:val="22"/>
          <w:szCs w:val="22"/>
        </w:rPr>
        <w:t xml:space="preserve"> additional complexity to the radio landscape.</w:t>
      </w:r>
    </w:p>
    <w:p w14:paraId="7621DBAC" w14:textId="77777777" w:rsidR="00D2279A" w:rsidRDefault="00D2279A">
      <w:pPr>
        <w:rPr>
          <w:rFonts w:cs="Arial"/>
          <w:sz w:val="22"/>
          <w:szCs w:val="22"/>
        </w:rPr>
      </w:pPr>
    </w:p>
    <w:p w14:paraId="0BF54D86" w14:textId="2D346D2C" w:rsidR="00D2279A" w:rsidRDefault="00D2279A">
      <w:pPr>
        <w:rPr>
          <w:rFonts w:cs="Arial"/>
          <w:sz w:val="22"/>
          <w:szCs w:val="22"/>
        </w:rPr>
      </w:pPr>
      <w:r>
        <w:rPr>
          <w:rFonts w:cs="Arial"/>
          <w:sz w:val="22"/>
          <w:szCs w:val="22"/>
        </w:rPr>
        <w:t xml:space="preserve">In the round table </w:t>
      </w:r>
      <w:r w:rsidR="009E7991">
        <w:rPr>
          <w:rFonts w:cs="Arial"/>
          <w:sz w:val="22"/>
          <w:szCs w:val="22"/>
        </w:rPr>
        <w:t xml:space="preserve">some </w:t>
      </w:r>
      <w:r w:rsidR="00F16B8A">
        <w:rPr>
          <w:rFonts w:cs="Arial"/>
          <w:sz w:val="22"/>
          <w:szCs w:val="22"/>
        </w:rPr>
        <w:t>observations were made summarizing</w:t>
      </w:r>
      <w:r w:rsidR="009239DC">
        <w:rPr>
          <w:rFonts w:cs="Arial"/>
          <w:sz w:val="22"/>
          <w:szCs w:val="22"/>
        </w:rPr>
        <w:t xml:space="preserve"> the </w:t>
      </w:r>
      <w:r w:rsidR="00F16B8A">
        <w:rPr>
          <w:rFonts w:cs="Arial"/>
          <w:sz w:val="22"/>
          <w:szCs w:val="22"/>
        </w:rPr>
        <w:t>similarities and differences between the case studies</w:t>
      </w:r>
      <w:r w:rsidR="00905D5C">
        <w:rPr>
          <w:rFonts w:cs="Arial"/>
          <w:sz w:val="22"/>
          <w:szCs w:val="22"/>
        </w:rPr>
        <w:t>,</w:t>
      </w:r>
      <w:r>
        <w:rPr>
          <w:rFonts w:cs="Arial"/>
          <w:sz w:val="22"/>
          <w:szCs w:val="22"/>
        </w:rPr>
        <w:t xml:space="preserve"> </w:t>
      </w:r>
      <w:r w:rsidR="00F16B8A">
        <w:rPr>
          <w:rFonts w:cs="Arial"/>
          <w:sz w:val="22"/>
          <w:szCs w:val="22"/>
        </w:rPr>
        <w:t>although numerous</w:t>
      </w:r>
      <w:r w:rsidR="009239DC">
        <w:rPr>
          <w:rFonts w:cs="Arial"/>
          <w:sz w:val="22"/>
          <w:szCs w:val="22"/>
        </w:rPr>
        <w:t xml:space="preserve"> </w:t>
      </w:r>
      <w:r w:rsidR="00905D5C">
        <w:rPr>
          <w:rFonts w:cs="Arial"/>
          <w:sz w:val="22"/>
          <w:szCs w:val="22"/>
        </w:rPr>
        <w:t xml:space="preserve">comparisons </w:t>
      </w:r>
      <w:r w:rsidR="00F16B8A">
        <w:rPr>
          <w:rFonts w:cs="Arial"/>
          <w:sz w:val="22"/>
          <w:szCs w:val="22"/>
        </w:rPr>
        <w:t xml:space="preserve">had already </w:t>
      </w:r>
      <w:r w:rsidR="00F16B8A">
        <w:rPr>
          <w:rFonts w:cs="Arial"/>
          <w:sz w:val="22"/>
          <w:szCs w:val="22"/>
        </w:rPr>
        <w:lastRenderedPageBreak/>
        <w:t xml:space="preserve">been drawn </w:t>
      </w:r>
      <w:r w:rsidR="009239DC">
        <w:rPr>
          <w:rFonts w:cs="Arial"/>
          <w:sz w:val="22"/>
          <w:szCs w:val="22"/>
        </w:rPr>
        <w:t xml:space="preserve">throughout the day. </w:t>
      </w:r>
      <w:r w:rsidR="00F16B8A">
        <w:rPr>
          <w:rFonts w:cs="Arial"/>
          <w:sz w:val="22"/>
          <w:szCs w:val="22"/>
        </w:rPr>
        <w:t xml:space="preserve">The main focus was </w:t>
      </w:r>
      <w:r w:rsidR="00D54964">
        <w:rPr>
          <w:rFonts w:cs="Arial"/>
          <w:sz w:val="22"/>
          <w:szCs w:val="22"/>
        </w:rPr>
        <w:t>shared</w:t>
      </w:r>
      <w:r>
        <w:rPr>
          <w:rFonts w:cs="Arial"/>
          <w:sz w:val="22"/>
          <w:szCs w:val="22"/>
        </w:rPr>
        <w:t xml:space="preserve"> practical issues, including </w:t>
      </w:r>
      <w:r w:rsidR="00D54964">
        <w:rPr>
          <w:rFonts w:cs="Arial"/>
          <w:sz w:val="22"/>
          <w:szCs w:val="22"/>
        </w:rPr>
        <w:t>historical period</w:t>
      </w:r>
      <w:r w:rsidR="00F16B8A">
        <w:rPr>
          <w:rFonts w:cs="Arial"/>
          <w:sz w:val="22"/>
          <w:szCs w:val="22"/>
        </w:rPr>
        <w:t xml:space="preserve"> of most concern </w:t>
      </w:r>
      <w:r w:rsidR="00782A1A">
        <w:rPr>
          <w:rFonts w:cs="Arial"/>
          <w:sz w:val="22"/>
          <w:szCs w:val="22"/>
        </w:rPr>
        <w:t>in radio archives</w:t>
      </w:r>
      <w:r w:rsidR="00D54964">
        <w:rPr>
          <w:rFonts w:cs="Arial"/>
          <w:sz w:val="22"/>
          <w:szCs w:val="22"/>
        </w:rPr>
        <w:t xml:space="preserve"> (i.e. the early/mid-20</w:t>
      </w:r>
      <w:r w:rsidR="00D54964" w:rsidRPr="00D54964">
        <w:rPr>
          <w:rFonts w:cs="Arial"/>
          <w:sz w:val="22"/>
          <w:szCs w:val="22"/>
          <w:vertAlign w:val="superscript"/>
        </w:rPr>
        <w:t>th</w:t>
      </w:r>
      <w:r w:rsidR="00D54964">
        <w:rPr>
          <w:rFonts w:cs="Arial"/>
          <w:sz w:val="22"/>
          <w:szCs w:val="22"/>
        </w:rPr>
        <w:t xml:space="preserve"> century)</w:t>
      </w:r>
      <w:r>
        <w:rPr>
          <w:rFonts w:cs="Arial"/>
          <w:sz w:val="22"/>
          <w:szCs w:val="22"/>
        </w:rPr>
        <w:t>,</w:t>
      </w:r>
      <w:r w:rsidR="00905D5C">
        <w:rPr>
          <w:rFonts w:cs="Arial"/>
          <w:sz w:val="22"/>
          <w:szCs w:val="22"/>
        </w:rPr>
        <w:t xml:space="preserve"> </w:t>
      </w:r>
      <w:r w:rsidR="00F16B8A">
        <w:rPr>
          <w:rFonts w:cs="Arial"/>
          <w:sz w:val="22"/>
          <w:szCs w:val="22"/>
        </w:rPr>
        <w:t xml:space="preserve">the patchy nature of archive </w:t>
      </w:r>
      <w:r w:rsidR="00AB10B9">
        <w:rPr>
          <w:rFonts w:cs="Arial"/>
          <w:sz w:val="22"/>
          <w:szCs w:val="22"/>
        </w:rPr>
        <w:t>catalogue information (</w:t>
      </w:r>
      <w:r w:rsidR="00F16B8A">
        <w:rPr>
          <w:rFonts w:cs="Arial"/>
          <w:sz w:val="22"/>
          <w:szCs w:val="22"/>
        </w:rPr>
        <w:t>metadata</w:t>
      </w:r>
      <w:r w:rsidR="00AB10B9">
        <w:rPr>
          <w:rFonts w:cs="Arial"/>
          <w:sz w:val="22"/>
          <w:szCs w:val="22"/>
        </w:rPr>
        <w:t>)</w:t>
      </w:r>
      <w:r w:rsidR="00F16B8A">
        <w:rPr>
          <w:rFonts w:cs="Arial"/>
          <w:sz w:val="22"/>
          <w:szCs w:val="22"/>
        </w:rPr>
        <w:t xml:space="preserve">, </w:t>
      </w:r>
      <w:r w:rsidR="00905D5C">
        <w:rPr>
          <w:rFonts w:cs="Arial"/>
          <w:sz w:val="22"/>
          <w:szCs w:val="22"/>
        </w:rPr>
        <w:t xml:space="preserve">the value of creating archives </w:t>
      </w:r>
      <w:r w:rsidR="00782A1A">
        <w:rPr>
          <w:rFonts w:cs="Arial"/>
          <w:sz w:val="22"/>
          <w:szCs w:val="22"/>
        </w:rPr>
        <w:t xml:space="preserve">with systematic sampling </w:t>
      </w:r>
      <w:r w:rsidR="00905D5C">
        <w:rPr>
          <w:rFonts w:cs="Arial"/>
          <w:sz w:val="22"/>
          <w:szCs w:val="22"/>
        </w:rPr>
        <w:t>(corpora),</w:t>
      </w:r>
      <w:r>
        <w:rPr>
          <w:rFonts w:cs="Arial"/>
          <w:sz w:val="22"/>
          <w:szCs w:val="22"/>
        </w:rPr>
        <w:t xml:space="preserve"> the desirability and </w:t>
      </w:r>
      <w:r w:rsidR="009E7991">
        <w:rPr>
          <w:rFonts w:cs="Arial"/>
          <w:sz w:val="22"/>
          <w:szCs w:val="22"/>
        </w:rPr>
        <w:t>specificity</w:t>
      </w:r>
      <w:r>
        <w:rPr>
          <w:rFonts w:cs="Arial"/>
          <w:sz w:val="22"/>
          <w:szCs w:val="22"/>
        </w:rPr>
        <w:t xml:space="preserve"> of programme transcriptions, and shared problems of copyright clearance and access to archival recordings. Paul Wilson of the British Library spoke of some current </w:t>
      </w:r>
      <w:r w:rsidR="00F16B8A">
        <w:rPr>
          <w:rFonts w:cs="Arial"/>
          <w:sz w:val="22"/>
          <w:szCs w:val="22"/>
        </w:rPr>
        <w:t xml:space="preserve">and future </w:t>
      </w:r>
      <w:r>
        <w:rPr>
          <w:rFonts w:cs="Arial"/>
          <w:sz w:val="22"/>
          <w:szCs w:val="22"/>
        </w:rPr>
        <w:t xml:space="preserve">developments at the BL and the BBC which were intended to </w:t>
      </w:r>
      <w:r w:rsidR="00905D5C">
        <w:rPr>
          <w:rFonts w:cs="Arial"/>
          <w:sz w:val="22"/>
          <w:szCs w:val="22"/>
        </w:rPr>
        <w:t>alleviate</w:t>
      </w:r>
      <w:r>
        <w:rPr>
          <w:rFonts w:cs="Arial"/>
          <w:sz w:val="22"/>
          <w:szCs w:val="22"/>
        </w:rPr>
        <w:t xml:space="preserve"> the access issue. However, there </w:t>
      </w:r>
      <w:r w:rsidR="00905D5C">
        <w:rPr>
          <w:rFonts w:cs="Arial"/>
          <w:sz w:val="22"/>
          <w:szCs w:val="22"/>
        </w:rPr>
        <w:t>was</w:t>
      </w:r>
      <w:r>
        <w:rPr>
          <w:rFonts w:cs="Arial"/>
          <w:sz w:val="22"/>
          <w:szCs w:val="22"/>
        </w:rPr>
        <w:t xml:space="preserve"> a strong </w:t>
      </w:r>
      <w:r w:rsidR="00F16B8A">
        <w:rPr>
          <w:rFonts w:cs="Arial"/>
          <w:sz w:val="22"/>
          <w:szCs w:val="22"/>
        </w:rPr>
        <w:t xml:space="preserve">concensus among the participants </w:t>
      </w:r>
      <w:r>
        <w:rPr>
          <w:rFonts w:cs="Arial"/>
          <w:sz w:val="22"/>
          <w:szCs w:val="22"/>
        </w:rPr>
        <w:t xml:space="preserve">that </w:t>
      </w:r>
      <w:r w:rsidR="00905D5C">
        <w:rPr>
          <w:rFonts w:cs="Arial"/>
          <w:sz w:val="22"/>
          <w:szCs w:val="22"/>
        </w:rPr>
        <w:t xml:space="preserve">academics should be allowed to </w:t>
      </w:r>
      <w:r w:rsidR="00F16B8A">
        <w:rPr>
          <w:rFonts w:cs="Arial"/>
          <w:sz w:val="22"/>
          <w:szCs w:val="22"/>
        </w:rPr>
        <w:t>have</w:t>
      </w:r>
      <w:r>
        <w:rPr>
          <w:rFonts w:cs="Arial"/>
          <w:sz w:val="22"/>
          <w:szCs w:val="22"/>
        </w:rPr>
        <w:t xml:space="preserve"> more input </w:t>
      </w:r>
      <w:r w:rsidR="00F16B8A">
        <w:rPr>
          <w:rFonts w:cs="Arial"/>
          <w:sz w:val="22"/>
          <w:szCs w:val="22"/>
        </w:rPr>
        <w:t>in</w:t>
      </w:r>
      <w:r>
        <w:rPr>
          <w:rFonts w:cs="Arial"/>
          <w:sz w:val="22"/>
          <w:szCs w:val="22"/>
        </w:rPr>
        <w:t xml:space="preserve"> informing the selection of ma</w:t>
      </w:r>
      <w:r w:rsidR="00905D5C">
        <w:rPr>
          <w:rFonts w:cs="Arial"/>
          <w:sz w:val="22"/>
          <w:szCs w:val="22"/>
        </w:rPr>
        <w:t xml:space="preserve">terial made publicly available. At present the archives are largely ‘supply driven’, </w:t>
      </w:r>
      <w:r w:rsidR="00FD5A06">
        <w:rPr>
          <w:rFonts w:cs="Arial"/>
          <w:sz w:val="22"/>
          <w:szCs w:val="22"/>
        </w:rPr>
        <w:t xml:space="preserve">particularly in the BBC’s case, and what is supplied is not necessarily what </w:t>
      </w:r>
      <w:r w:rsidR="00F16B8A">
        <w:rPr>
          <w:rFonts w:cs="Arial"/>
          <w:sz w:val="22"/>
          <w:szCs w:val="22"/>
        </w:rPr>
        <w:t>users</w:t>
      </w:r>
      <w:r w:rsidR="00FD5A06">
        <w:rPr>
          <w:rFonts w:cs="Arial"/>
          <w:sz w:val="22"/>
          <w:szCs w:val="22"/>
        </w:rPr>
        <w:t xml:space="preserve"> want.</w:t>
      </w:r>
    </w:p>
    <w:p w14:paraId="5CABC0DB" w14:textId="77777777" w:rsidR="00905D5C" w:rsidRDefault="00905D5C">
      <w:pPr>
        <w:rPr>
          <w:rFonts w:cs="Arial"/>
          <w:sz w:val="22"/>
          <w:szCs w:val="22"/>
        </w:rPr>
      </w:pPr>
    </w:p>
    <w:p w14:paraId="44126DB8" w14:textId="1E80FB82" w:rsidR="00905D5C" w:rsidRDefault="00905D5C" w:rsidP="00D54964">
      <w:pPr>
        <w:rPr>
          <w:rFonts w:cs="Arial"/>
          <w:sz w:val="22"/>
          <w:szCs w:val="22"/>
        </w:rPr>
      </w:pPr>
      <w:r>
        <w:rPr>
          <w:rFonts w:cs="Arial"/>
          <w:sz w:val="22"/>
          <w:szCs w:val="22"/>
        </w:rPr>
        <w:t xml:space="preserve">The workshop had a lively, supportive atmosphere, and participants commented on the great </w:t>
      </w:r>
      <w:r w:rsidR="00D54964">
        <w:rPr>
          <w:rFonts w:cs="Arial"/>
          <w:sz w:val="22"/>
          <w:szCs w:val="22"/>
        </w:rPr>
        <w:t>value</w:t>
      </w:r>
      <w:r>
        <w:rPr>
          <w:rFonts w:cs="Arial"/>
          <w:sz w:val="22"/>
          <w:szCs w:val="22"/>
        </w:rPr>
        <w:t xml:space="preserve"> of an opportunity to learn more about approaches to radio in other </w:t>
      </w:r>
      <w:r w:rsidR="00F16B8A">
        <w:rPr>
          <w:rFonts w:cs="Arial"/>
          <w:sz w:val="22"/>
          <w:szCs w:val="22"/>
        </w:rPr>
        <w:t xml:space="preserve">disciplinary and </w:t>
      </w:r>
      <w:r>
        <w:rPr>
          <w:rFonts w:cs="Arial"/>
          <w:sz w:val="22"/>
          <w:szCs w:val="22"/>
        </w:rPr>
        <w:t xml:space="preserve">national contexts. There was </w:t>
      </w:r>
      <w:r w:rsidR="00FD5A06">
        <w:rPr>
          <w:rFonts w:cs="Arial"/>
          <w:sz w:val="22"/>
          <w:szCs w:val="22"/>
        </w:rPr>
        <w:t>discussion</w:t>
      </w:r>
      <w:r>
        <w:rPr>
          <w:rFonts w:cs="Arial"/>
          <w:sz w:val="22"/>
          <w:szCs w:val="22"/>
        </w:rPr>
        <w:t xml:space="preserve"> of follow-up grant proposals of various kinds (including to the European Union</w:t>
      </w:r>
      <w:r w:rsidR="00D54964">
        <w:rPr>
          <w:rFonts w:cs="Arial"/>
          <w:sz w:val="22"/>
          <w:szCs w:val="22"/>
        </w:rPr>
        <w:t xml:space="preserve"> or the </w:t>
      </w:r>
      <w:r w:rsidR="00D54964" w:rsidRPr="00D54964">
        <w:rPr>
          <w:rFonts w:cs="Arial"/>
          <w:sz w:val="22"/>
          <w:szCs w:val="22"/>
        </w:rPr>
        <w:t>International Association of</w:t>
      </w:r>
      <w:r w:rsidR="00D54964">
        <w:rPr>
          <w:rFonts w:cs="Arial"/>
          <w:sz w:val="22"/>
          <w:szCs w:val="22"/>
        </w:rPr>
        <w:t xml:space="preserve"> Sound and Audiovisual Archives, </w:t>
      </w:r>
      <w:r>
        <w:rPr>
          <w:rFonts w:cs="Arial"/>
          <w:sz w:val="22"/>
          <w:szCs w:val="22"/>
        </w:rPr>
        <w:t>to further trans-national comparisons of radio</w:t>
      </w:r>
      <w:r w:rsidR="00782A1A">
        <w:rPr>
          <w:rFonts w:cs="Arial"/>
          <w:sz w:val="22"/>
          <w:szCs w:val="22"/>
        </w:rPr>
        <w:t xml:space="preserve"> archives</w:t>
      </w:r>
      <w:r>
        <w:rPr>
          <w:rFonts w:cs="Arial"/>
          <w:sz w:val="22"/>
          <w:szCs w:val="22"/>
        </w:rPr>
        <w:t>).</w:t>
      </w:r>
      <w:r w:rsidR="00782A1A">
        <w:rPr>
          <w:rFonts w:cs="Arial"/>
          <w:sz w:val="22"/>
          <w:szCs w:val="22"/>
        </w:rPr>
        <w:t xml:space="preserve"> There were also constructive</w:t>
      </w:r>
      <w:r w:rsidR="002D2A26">
        <w:rPr>
          <w:rFonts w:cs="Arial"/>
          <w:sz w:val="22"/>
          <w:szCs w:val="22"/>
        </w:rPr>
        <w:t xml:space="preserve"> ideas for crowd-sourcing work, mainly by academics,</w:t>
      </w:r>
      <w:r w:rsidR="00782A1A">
        <w:rPr>
          <w:rFonts w:cs="Arial"/>
          <w:sz w:val="22"/>
          <w:szCs w:val="22"/>
        </w:rPr>
        <w:t xml:space="preserve"> on improving </w:t>
      </w:r>
      <w:r w:rsidR="00AB10B9">
        <w:rPr>
          <w:rFonts w:cs="Arial"/>
          <w:sz w:val="22"/>
          <w:szCs w:val="22"/>
        </w:rPr>
        <w:t>metadata</w:t>
      </w:r>
      <w:r w:rsidR="00782A1A">
        <w:rPr>
          <w:rFonts w:cs="Arial"/>
          <w:sz w:val="22"/>
          <w:szCs w:val="22"/>
        </w:rPr>
        <w:t xml:space="preserve"> on the archives, which would certainly enhance their usability further still for future research. </w:t>
      </w:r>
    </w:p>
    <w:p w14:paraId="120815B8" w14:textId="77777777" w:rsidR="00D2279A" w:rsidRDefault="00D2279A">
      <w:pPr>
        <w:rPr>
          <w:rFonts w:cs="Arial"/>
          <w:sz w:val="22"/>
          <w:szCs w:val="22"/>
        </w:rPr>
      </w:pPr>
    </w:p>
    <w:p w14:paraId="47E5A1A7" w14:textId="77777777" w:rsidR="00F62FE2" w:rsidRPr="00F62FE2" w:rsidRDefault="00F62FE2" w:rsidP="00F62FE2">
      <w:pPr>
        <w:rPr>
          <w:rFonts w:cs="Arial"/>
          <w:sz w:val="22"/>
          <w:szCs w:val="22"/>
        </w:rPr>
      </w:pPr>
      <w:r w:rsidRPr="00F62FE2">
        <w:rPr>
          <w:rFonts w:cs="Arial"/>
          <w:sz w:val="22"/>
          <w:szCs w:val="22"/>
        </w:rPr>
        <w:t>I would like to express my thanks to the Manchester JMCE for supporting the event.</w:t>
      </w:r>
    </w:p>
    <w:p w14:paraId="5B360092" w14:textId="77777777" w:rsidR="00D2279A" w:rsidRDefault="00D2279A">
      <w:pPr>
        <w:rPr>
          <w:rFonts w:cs="Arial"/>
          <w:sz w:val="22"/>
          <w:szCs w:val="22"/>
        </w:rPr>
      </w:pPr>
      <w:bookmarkStart w:id="0" w:name="_GoBack"/>
      <w:bookmarkEnd w:id="0"/>
    </w:p>
    <w:p w14:paraId="41C0BAE1" w14:textId="77777777" w:rsidR="00D2279A" w:rsidRDefault="00D2279A">
      <w:pPr>
        <w:rPr>
          <w:rFonts w:cs="Arial"/>
          <w:sz w:val="22"/>
          <w:szCs w:val="22"/>
        </w:rPr>
      </w:pPr>
    </w:p>
    <w:p w14:paraId="19CE1B6A" w14:textId="77777777" w:rsidR="00D2279A" w:rsidRDefault="00D2279A">
      <w:pPr>
        <w:rPr>
          <w:rFonts w:cs="Arial"/>
          <w:sz w:val="22"/>
          <w:szCs w:val="22"/>
        </w:rPr>
      </w:pPr>
    </w:p>
    <w:p w14:paraId="12FE6489" w14:textId="77777777" w:rsidR="00D2279A" w:rsidRDefault="00D2279A">
      <w:pPr>
        <w:rPr>
          <w:rFonts w:cs="Arial"/>
          <w:sz w:val="22"/>
          <w:szCs w:val="22"/>
        </w:rPr>
      </w:pPr>
    </w:p>
    <w:p w14:paraId="4463A9FF" w14:textId="77777777" w:rsidR="00D2279A" w:rsidRPr="0058523E" w:rsidRDefault="00D2279A">
      <w:pPr>
        <w:rPr>
          <w:rFonts w:cs="Arial"/>
          <w:sz w:val="22"/>
          <w:szCs w:val="22"/>
        </w:rPr>
      </w:pPr>
    </w:p>
    <w:p w14:paraId="3E7D6764" w14:textId="77777777" w:rsidR="0058523E" w:rsidRPr="0058523E" w:rsidRDefault="0058523E">
      <w:pPr>
        <w:rPr>
          <w:rFonts w:cs="Arial"/>
          <w:sz w:val="22"/>
          <w:szCs w:val="22"/>
        </w:rPr>
      </w:pPr>
    </w:p>
    <w:p w14:paraId="6BF4334E" w14:textId="77777777" w:rsidR="0058523E" w:rsidRPr="0058523E" w:rsidRDefault="0058523E">
      <w:pPr>
        <w:rPr>
          <w:rFonts w:cs="Arial"/>
          <w:sz w:val="22"/>
          <w:szCs w:val="22"/>
        </w:rPr>
      </w:pPr>
    </w:p>
    <w:p w14:paraId="12611839" w14:textId="77777777" w:rsidR="0058523E" w:rsidRPr="0058523E" w:rsidRDefault="0058523E">
      <w:pPr>
        <w:rPr>
          <w:rFonts w:cs="Arial"/>
          <w:sz w:val="22"/>
          <w:szCs w:val="22"/>
        </w:rPr>
      </w:pPr>
    </w:p>
    <w:p w14:paraId="31EAF0F0" w14:textId="77777777" w:rsidR="0058523E" w:rsidRPr="0058523E" w:rsidRDefault="0058523E">
      <w:pPr>
        <w:rPr>
          <w:rFonts w:cs="Arial"/>
          <w:sz w:val="22"/>
          <w:szCs w:val="22"/>
        </w:rPr>
      </w:pPr>
    </w:p>
    <w:p w14:paraId="1D2A03CD" w14:textId="77777777" w:rsidR="0058523E" w:rsidRPr="0058523E" w:rsidRDefault="0058523E">
      <w:pPr>
        <w:rPr>
          <w:rFonts w:cs="Arial"/>
          <w:sz w:val="22"/>
          <w:szCs w:val="22"/>
        </w:rPr>
      </w:pPr>
    </w:p>
    <w:p w14:paraId="6FE0966D" w14:textId="77777777" w:rsidR="0058523E" w:rsidRPr="0058523E" w:rsidRDefault="0058523E">
      <w:pPr>
        <w:rPr>
          <w:rFonts w:cs="Arial"/>
          <w:sz w:val="22"/>
          <w:szCs w:val="22"/>
        </w:rPr>
      </w:pPr>
    </w:p>
    <w:p w14:paraId="15F7D454" w14:textId="77777777" w:rsidR="0058523E" w:rsidRPr="0058523E" w:rsidRDefault="0058523E">
      <w:pPr>
        <w:rPr>
          <w:rFonts w:cs="Arial"/>
          <w:sz w:val="22"/>
          <w:szCs w:val="22"/>
        </w:rPr>
      </w:pPr>
    </w:p>
    <w:p w14:paraId="5F995063" w14:textId="77777777" w:rsidR="0058523E" w:rsidRPr="0058523E" w:rsidRDefault="0058523E">
      <w:pPr>
        <w:rPr>
          <w:rFonts w:cs="Arial"/>
          <w:sz w:val="22"/>
          <w:szCs w:val="22"/>
        </w:rPr>
      </w:pPr>
    </w:p>
    <w:p w14:paraId="17ADD6CF" w14:textId="77777777" w:rsidR="0058523E" w:rsidRPr="0058523E" w:rsidRDefault="0058523E">
      <w:pPr>
        <w:rPr>
          <w:rFonts w:cs="Arial"/>
          <w:sz w:val="22"/>
          <w:szCs w:val="22"/>
        </w:rPr>
      </w:pPr>
    </w:p>
    <w:sectPr w:rsidR="0058523E" w:rsidRPr="0058523E" w:rsidSect="00F91E06">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A834A" w14:textId="77777777" w:rsidR="002805FF" w:rsidRDefault="002805FF" w:rsidP="00782A1A">
      <w:r>
        <w:separator/>
      </w:r>
    </w:p>
  </w:endnote>
  <w:endnote w:type="continuationSeparator" w:id="0">
    <w:p w14:paraId="46B21469" w14:textId="77777777" w:rsidR="002805FF" w:rsidRDefault="002805FF" w:rsidP="0078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F07C4" w14:textId="77777777" w:rsidR="002805FF" w:rsidRDefault="002805FF" w:rsidP="00782A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599BA8" w14:textId="77777777" w:rsidR="002805FF" w:rsidRDefault="00280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FA571" w14:textId="77777777" w:rsidR="002805FF" w:rsidRDefault="002805FF" w:rsidP="00782A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2FE2">
      <w:rPr>
        <w:rStyle w:val="PageNumber"/>
        <w:noProof/>
      </w:rPr>
      <w:t>1</w:t>
    </w:r>
    <w:r>
      <w:rPr>
        <w:rStyle w:val="PageNumber"/>
      </w:rPr>
      <w:fldChar w:fldCharType="end"/>
    </w:r>
  </w:p>
  <w:p w14:paraId="3D7ACA86" w14:textId="77777777" w:rsidR="002805FF" w:rsidRDefault="00280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68BCF" w14:textId="77777777" w:rsidR="002805FF" w:rsidRDefault="002805FF" w:rsidP="00782A1A">
      <w:r>
        <w:separator/>
      </w:r>
    </w:p>
  </w:footnote>
  <w:footnote w:type="continuationSeparator" w:id="0">
    <w:p w14:paraId="3DB918E0" w14:textId="77777777" w:rsidR="002805FF" w:rsidRDefault="002805FF" w:rsidP="0078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3E"/>
    <w:rsid w:val="001239EA"/>
    <w:rsid w:val="002805FF"/>
    <w:rsid w:val="002D2A26"/>
    <w:rsid w:val="00575398"/>
    <w:rsid w:val="0058523E"/>
    <w:rsid w:val="00782A1A"/>
    <w:rsid w:val="007E4E91"/>
    <w:rsid w:val="00905D5C"/>
    <w:rsid w:val="009239DC"/>
    <w:rsid w:val="009E7991"/>
    <w:rsid w:val="00AB10B9"/>
    <w:rsid w:val="00D2279A"/>
    <w:rsid w:val="00D245FB"/>
    <w:rsid w:val="00D54964"/>
    <w:rsid w:val="00F16B8A"/>
    <w:rsid w:val="00F62FE2"/>
    <w:rsid w:val="00F91E06"/>
    <w:rsid w:val="00FD5A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97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82A1A"/>
    <w:pPr>
      <w:tabs>
        <w:tab w:val="center" w:pos="4320"/>
        <w:tab w:val="right" w:pos="8640"/>
      </w:tabs>
    </w:pPr>
  </w:style>
  <w:style w:type="character" w:customStyle="1" w:styleId="FooterChar">
    <w:name w:val="Footer Char"/>
    <w:basedOn w:val="DefaultParagraphFont"/>
    <w:link w:val="Footer"/>
    <w:uiPriority w:val="99"/>
    <w:rsid w:val="00782A1A"/>
    <w:rPr>
      <w:lang w:val="en-GB"/>
    </w:rPr>
  </w:style>
  <w:style w:type="character" w:styleId="PageNumber">
    <w:name w:val="page number"/>
    <w:basedOn w:val="DefaultParagraphFont"/>
    <w:uiPriority w:val="99"/>
    <w:semiHidden/>
    <w:unhideWhenUsed/>
    <w:rsid w:val="00782A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82A1A"/>
    <w:pPr>
      <w:tabs>
        <w:tab w:val="center" w:pos="4320"/>
        <w:tab w:val="right" w:pos="8640"/>
      </w:tabs>
    </w:pPr>
  </w:style>
  <w:style w:type="character" w:customStyle="1" w:styleId="FooterChar">
    <w:name w:val="Footer Char"/>
    <w:basedOn w:val="DefaultParagraphFont"/>
    <w:link w:val="Footer"/>
    <w:uiPriority w:val="99"/>
    <w:rsid w:val="00782A1A"/>
    <w:rPr>
      <w:lang w:val="en-GB"/>
    </w:rPr>
  </w:style>
  <w:style w:type="character" w:styleId="PageNumber">
    <w:name w:val="page number"/>
    <w:basedOn w:val="DefaultParagraphFont"/>
    <w:uiPriority w:val="99"/>
    <w:semiHidden/>
    <w:unhideWhenUsed/>
    <w:rsid w:val="0078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19348">
      <w:bodyDiv w:val="1"/>
      <w:marLeft w:val="0"/>
      <w:marRight w:val="0"/>
      <w:marTop w:val="0"/>
      <w:marBottom w:val="0"/>
      <w:divBdr>
        <w:top w:val="none" w:sz="0" w:space="0" w:color="auto"/>
        <w:left w:val="none" w:sz="0" w:space="0" w:color="auto"/>
        <w:bottom w:val="none" w:sz="0" w:space="0" w:color="auto"/>
        <w:right w:val="none" w:sz="0" w:space="0" w:color="auto"/>
      </w:divBdr>
      <w:divsChild>
        <w:div w:id="1663118225">
          <w:marLeft w:val="0"/>
          <w:marRight w:val="0"/>
          <w:marTop w:val="0"/>
          <w:marBottom w:val="0"/>
          <w:divBdr>
            <w:top w:val="none" w:sz="0" w:space="0" w:color="auto"/>
            <w:left w:val="none" w:sz="0" w:space="0" w:color="auto"/>
            <w:bottom w:val="none" w:sz="0" w:space="0" w:color="auto"/>
            <w:right w:val="none" w:sz="0" w:space="0" w:color="auto"/>
          </w:divBdr>
          <w:divsChild>
            <w:div w:id="1613710540">
              <w:marLeft w:val="0"/>
              <w:marRight w:val="0"/>
              <w:marTop w:val="0"/>
              <w:marBottom w:val="0"/>
              <w:divBdr>
                <w:top w:val="none" w:sz="0" w:space="0" w:color="auto"/>
                <w:left w:val="none" w:sz="0" w:space="0" w:color="auto"/>
                <w:bottom w:val="none" w:sz="0" w:space="0" w:color="auto"/>
                <w:right w:val="none" w:sz="0" w:space="0" w:color="auto"/>
              </w:divBdr>
              <w:divsChild>
                <w:div w:id="524248897">
                  <w:marLeft w:val="0"/>
                  <w:marRight w:val="0"/>
                  <w:marTop w:val="0"/>
                  <w:marBottom w:val="0"/>
                  <w:divBdr>
                    <w:top w:val="none" w:sz="0" w:space="0" w:color="auto"/>
                    <w:left w:val="none" w:sz="0" w:space="0" w:color="auto"/>
                    <w:bottom w:val="none" w:sz="0" w:space="0" w:color="auto"/>
                    <w:right w:val="none" w:sz="0" w:space="0" w:color="auto"/>
                  </w:divBdr>
                  <w:divsChild>
                    <w:div w:id="1716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724</Words>
  <Characters>4133</Characters>
  <Application>Microsoft Macintosh Word</Application>
  <DocSecurity>0</DocSecurity>
  <Lines>34</Lines>
  <Paragraphs>9</Paragraphs>
  <ScaleCrop>false</ScaleCrop>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Smith</dc:creator>
  <cp:keywords/>
  <dc:description/>
  <cp:lastModifiedBy>Nick Smith</cp:lastModifiedBy>
  <cp:revision>8</cp:revision>
  <dcterms:created xsi:type="dcterms:W3CDTF">2013-08-28T16:59:00Z</dcterms:created>
  <dcterms:modified xsi:type="dcterms:W3CDTF">2013-08-30T11:05:00Z</dcterms:modified>
</cp:coreProperties>
</file>