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5FA7" w:rsidRDefault="00125FA7" w:rsidP="00125FA7">
      <w:pPr>
        <w:jc w:val="both"/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069214" cy="935665"/>
            <wp:effectExtent l="25400" t="0" r="0" b="0"/>
            <wp:wrapNone/>
            <wp:docPr id="8" name="Picture 1" descr="jm%20logo%20web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%20logo%20websiz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14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88E">
        <w:rPr>
          <w:noProof/>
          <w:sz w:val="20"/>
          <w:szCs w:val="20"/>
        </w:rPr>
        <w:drawing>
          <wp:inline distT="0" distB="0" distL="0" distR="0">
            <wp:extent cx="2345189" cy="914400"/>
            <wp:effectExtent l="2540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33" cy="92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125FA7" w:rsidRDefault="00125FA7" w:rsidP="00125FA7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</w:p>
    <w:p w:rsidR="00125FA7" w:rsidRPr="00125FA7" w:rsidRDefault="00125FA7" w:rsidP="00125FA7">
      <w:pPr>
        <w:jc w:val="both"/>
        <w:rPr>
          <w:sz w:val="20"/>
          <w:szCs w:val="20"/>
          <w:lang w:val="en-GB"/>
        </w:rPr>
      </w:pPr>
    </w:p>
    <w:p w:rsidR="00970F6E" w:rsidRPr="007D088E" w:rsidRDefault="00970F6E" w:rsidP="00970F6E">
      <w:pPr>
        <w:rPr>
          <w:rFonts w:asciiTheme="majorHAnsi" w:hAnsiTheme="majorHAnsi"/>
          <w:b/>
          <w:lang w:val="fr-FR"/>
        </w:rPr>
      </w:pPr>
      <w:r w:rsidRPr="007D088E">
        <w:rPr>
          <w:rFonts w:asciiTheme="majorHAnsi" w:hAnsiTheme="majorHAnsi"/>
          <w:b/>
          <w:lang w:val="fr-FR"/>
        </w:rPr>
        <w:t>FUSING LOCALITIES?</w:t>
      </w:r>
    </w:p>
    <w:p w:rsidR="003F3D25" w:rsidRDefault="00970F6E" w:rsidP="00970F6E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UNDERSTANDING EUROPEAN INTEGRATION OF LOCAL GOVERNMENT</w:t>
      </w:r>
    </w:p>
    <w:p w:rsidR="00970F6E" w:rsidRDefault="00970F6E" w:rsidP="00970F6E">
      <w:pPr>
        <w:jc w:val="both"/>
        <w:rPr>
          <w:rFonts w:ascii="Calibri" w:hAnsi="Calibri"/>
          <w:lang w:val="en-GB"/>
        </w:rPr>
      </w:pPr>
    </w:p>
    <w:p w:rsidR="003619FE" w:rsidRPr="00970F6E" w:rsidRDefault="003619FE" w:rsidP="00970F6E">
      <w:pPr>
        <w:jc w:val="both"/>
        <w:rPr>
          <w:rFonts w:ascii="Calibri" w:eastAsia="Cambria" w:hAnsi="Calibri"/>
          <w:lang w:val="en-GB"/>
        </w:rPr>
      </w:pPr>
      <w:r w:rsidRPr="00970F6E">
        <w:rPr>
          <w:rFonts w:ascii="Calibri" w:hAnsi="Calibri"/>
          <w:lang w:val="en-GB"/>
        </w:rPr>
        <w:t>On 29 November 2013</w:t>
      </w:r>
      <w:r w:rsidR="00805B62">
        <w:rPr>
          <w:rFonts w:ascii="Calibri" w:hAnsi="Calibri"/>
          <w:lang w:val="en-GB"/>
        </w:rPr>
        <w:t>, academics, policy-makers and</w:t>
      </w:r>
      <w:r w:rsidRPr="00970F6E">
        <w:rPr>
          <w:rFonts w:ascii="Calibri" w:hAnsi="Calibri"/>
          <w:lang w:val="en-GB"/>
        </w:rPr>
        <w:t xml:space="preserve"> practitioners from the UK, Germany and Sweden came together to debate the role of local government in the European integration process. </w:t>
      </w:r>
      <w:r w:rsidR="00970F6E" w:rsidRPr="00970F6E">
        <w:rPr>
          <w:rFonts w:ascii="Calibri" w:hAnsi="Calibri"/>
          <w:lang w:val="en-GB"/>
        </w:rPr>
        <w:t>The event took place in the Faculty of Humanities, Social Science and Languages of the Manchester Metropolitan University.</w:t>
      </w:r>
    </w:p>
    <w:p w:rsidR="002F4151" w:rsidRPr="00970F6E" w:rsidRDefault="003619FE" w:rsidP="00970F6E">
      <w:pPr>
        <w:jc w:val="both"/>
        <w:rPr>
          <w:rFonts w:ascii="Calibri" w:eastAsia="Cambria" w:hAnsi="Calibri"/>
          <w:lang w:val="en-GB"/>
        </w:rPr>
      </w:pPr>
      <w:r w:rsidRPr="00970F6E">
        <w:rPr>
          <w:rFonts w:ascii="Calibri" w:eastAsia="Cambria" w:hAnsi="Calibri"/>
          <w:lang w:val="en-GB"/>
        </w:rPr>
        <w:t>The</w:t>
      </w:r>
      <w:r w:rsidR="00805B62">
        <w:rPr>
          <w:rFonts w:ascii="Calibri" w:eastAsia="Cambria" w:hAnsi="Calibri"/>
          <w:lang w:val="en-GB"/>
        </w:rPr>
        <w:t xml:space="preserve"> event started with a</w:t>
      </w:r>
      <w:r w:rsidRPr="00970F6E">
        <w:rPr>
          <w:rFonts w:ascii="Calibri" w:eastAsia="Cambria" w:hAnsi="Calibri"/>
          <w:lang w:val="en-GB"/>
        </w:rPr>
        <w:t xml:space="preserve"> workshop </w:t>
      </w:r>
      <w:r w:rsidR="00805B62">
        <w:rPr>
          <w:rFonts w:ascii="Calibri" w:eastAsia="Cambria" w:hAnsi="Calibri"/>
          <w:lang w:val="en-GB"/>
        </w:rPr>
        <w:t>focusing</w:t>
      </w:r>
      <w:r w:rsidR="003F3D25">
        <w:rPr>
          <w:rFonts w:ascii="Calibri" w:eastAsia="Cambria" w:hAnsi="Calibri"/>
          <w:lang w:val="en-GB"/>
        </w:rPr>
        <w:t xml:space="preserve"> on</w:t>
      </w:r>
      <w:r w:rsidRPr="00970F6E">
        <w:rPr>
          <w:rFonts w:ascii="Calibri" w:hAnsi="Calibri"/>
          <w:lang w:val="en-GB"/>
        </w:rPr>
        <w:t xml:space="preserve"> the efficacy of the Fusion approach as a conceptual framework</w:t>
      </w:r>
      <w:r w:rsidR="002F4151" w:rsidRPr="00970F6E">
        <w:rPr>
          <w:rFonts w:ascii="Calibri" w:hAnsi="Calibri"/>
          <w:lang w:val="en-GB"/>
        </w:rPr>
        <w:t xml:space="preserve"> </w:t>
      </w:r>
      <w:r w:rsidR="003F3D25">
        <w:rPr>
          <w:rFonts w:ascii="Calibri" w:hAnsi="Calibri"/>
          <w:lang w:val="en-GB"/>
        </w:rPr>
        <w:t>for the study local government</w:t>
      </w:r>
      <w:r w:rsidRPr="00970F6E">
        <w:rPr>
          <w:rFonts w:ascii="Calibri" w:hAnsi="Calibri"/>
          <w:lang w:val="en-GB"/>
        </w:rPr>
        <w:t xml:space="preserve">. The workshop </w:t>
      </w:r>
      <w:r w:rsidRPr="00970F6E">
        <w:rPr>
          <w:rFonts w:ascii="Calibri" w:hAnsi="Calibri"/>
          <w:szCs w:val="20"/>
          <w:lang w:val="en-GB"/>
        </w:rPr>
        <w:t xml:space="preserve">explored to what extent </w:t>
      </w:r>
      <w:r w:rsidRPr="00970F6E">
        <w:rPr>
          <w:rFonts w:ascii="Calibri" w:eastAsia="Cambria" w:hAnsi="Calibri"/>
          <w:lang w:val="en-GB"/>
        </w:rPr>
        <w:t xml:space="preserve">local authorities across Europe have ‘fused’ into the EU’s compound system of governance. Papers </w:t>
      </w:r>
      <w:r w:rsidR="002F4151" w:rsidRPr="00970F6E">
        <w:rPr>
          <w:rFonts w:ascii="Calibri" w:eastAsia="Cambria" w:hAnsi="Calibri"/>
          <w:lang w:val="en-GB"/>
        </w:rPr>
        <w:t>by</w:t>
      </w:r>
      <w:r w:rsidRPr="00970F6E">
        <w:rPr>
          <w:rFonts w:ascii="Calibri" w:eastAsia="Cambria" w:hAnsi="Calibri"/>
          <w:lang w:val="en-GB"/>
        </w:rPr>
        <w:t xml:space="preserve"> Lee Miles (Loughborough University), Roger Lawrence (Wolverhampton City Council), Christopher </w:t>
      </w:r>
      <w:r w:rsidR="002F4151" w:rsidRPr="00970F6E">
        <w:rPr>
          <w:rFonts w:ascii="Calibri" w:eastAsia="Cambria" w:hAnsi="Calibri"/>
          <w:lang w:val="en-GB"/>
        </w:rPr>
        <w:t xml:space="preserve">Huggins (University of Portsmouth), </w:t>
      </w:r>
      <w:r w:rsidRPr="00970F6E">
        <w:rPr>
          <w:rFonts w:ascii="Calibri" w:eastAsia="Cambria" w:hAnsi="Calibri"/>
          <w:lang w:val="en-GB"/>
        </w:rPr>
        <w:t xml:space="preserve">Magnus </w:t>
      </w:r>
      <w:proofErr w:type="spellStart"/>
      <w:r w:rsidRPr="00970F6E">
        <w:rPr>
          <w:rFonts w:ascii="Calibri" w:eastAsia="Cambria" w:hAnsi="Calibri"/>
          <w:lang w:val="en-GB"/>
        </w:rPr>
        <w:t>Lindh</w:t>
      </w:r>
      <w:proofErr w:type="spellEnd"/>
      <w:r w:rsidRPr="00970F6E">
        <w:rPr>
          <w:rFonts w:ascii="Calibri" w:eastAsia="Cambria" w:hAnsi="Calibri"/>
          <w:lang w:val="en-GB"/>
        </w:rPr>
        <w:t xml:space="preserve"> (Karlstad University) and Marius </w:t>
      </w:r>
      <w:proofErr w:type="spellStart"/>
      <w:r w:rsidRPr="00970F6E">
        <w:rPr>
          <w:rFonts w:ascii="Calibri" w:eastAsia="Cambria" w:hAnsi="Calibri"/>
          <w:lang w:val="en-GB"/>
        </w:rPr>
        <w:t>Guderjan</w:t>
      </w:r>
      <w:proofErr w:type="spellEnd"/>
      <w:r w:rsidRPr="00970F6E">
        <w:rPr>
          <w:rFonts w:ascii="Calibri" w:eastAsia="Cambria" w:hAnsi="Calibri"/>
          <w:lang w:val="en-GB"/>
        </w:rPr>
        <w:t xml:space="preserve"> (MMU)</w:t>
      </w:r>
      <w:r w:rsidR="002F4151" w:rsidRPr="00970F6E">
        <w:rPr>
          <w:rFonts w:ascii="Calibri" w:eastAsia="Cambria" w:hAnsi="Calibri"/>
          <w:lang w:val="en-GB"/>
        </w:rPr>
        <w:t xml:space="preserve"> provided an excellent basis for a fruitful </w:t>
      </w:r>
      <w:r w:rsidR="00970F6E" w:rsidRPr="00970F6E">
        <w:rPr>
          <w:rFonts w:ascii="Calibri" w:eastAsia="Cambria" w:hAnsi="Calibri"/>
          <w:lang w:val="en-GB"/>
        </w:rPr>
        <w:t>discussion</w:t>
      </w:r>
      <w:r w:rsidR="002F4151" w:rsidRPr="00970F6E">
        <w:rPr>
          <w:rFonts w:ascii="Calibri" w:eastAsia="Cambria" w:hAnsi="Calibri"/>
          <w:lang w:val="en-GB"/>
        </w:rPr>
        <w:t>.</w:t>
      </w:r>
      <w:r w:rsidR="00805B62">
        <w:rPr>
          <w:rFonts w:ascii="Calibri" w:eastAsia="Cambria" w:hAnsi="Calibri"/>
          <w:lang w:val="en-GB"/>
        </w:rPr>
        <w:t xml:space="preserve"> A special thanks goes</w:t>
      </w:r>
      <w:r w:rsidR="000A1468">
        <w:rPr>
          <w:rFonts w:ascii="Calibri" w:eastAsia="Cambria" w:hAnsi="Calibri"/>
          <w:lang w:val="en-GB"/>
        </w:rPr>
        <w:t xml:space="preserve"> to </w:t>
      </w:r>
      <w:proofErr w:type="spellStart"/>
      <w:r w:rsidR="000A1468">
        <w:rPr>
          <w:rFonts w:ascii="Calibri" w:eastAsia="Cambria" w:hAnsi="Calibri"/>
          <w:lang w:val="en-GB"/>
        </w:rPr>
        <w:t>Tassilo</w:t>
      </w:r>
      <w:proofErr w:type="spellEnd"/>
      <w:r w:rsidR="000A1468">
        <w:rPr>
          <w:rFonts w:ascii="Calibri" w:eastAsia="Cambria" w:hAnsi="Calibri"/>
          <w:lang w:val="en-GB"/>
        </w:rPr>
        <w:t xml:space="preserve"> </w:t>
      </w:r>
      <w:proofErr w:type="spellStart"/>
      <w:r w:rsidR="000A1468">
        <w:rPr>
          <w:rFonts w:ascii="Calibri" w:eastAsia="Cambria" w:hAnsi="Calibri"/>
          <w:lang w:val="en-GB"/>
        </w:rPr>
        <w:t>Herrschel</w:t>
      </w:r>
      <w:proofErr w:type="spellEnd"/>
      <w:r w:rsidR="000A1468">
        <w:rPr>
          <w:rFonts w:ascii="Calibri" w:eastAsia="Cambria" w:hAnsi="Calibri"/>
          <w:lang w:val="en-GB"/>
        </w:rPr>
        <w:t xml:space="preserve"> (University of Westminster) </w:t>
      </w:r>
      <w:r w:rsidR="00805B62">
        <w:rPr>
          <w:rFonts w:ascii="Calibri" w:eastAsia="Cambria" w:hAnsi="Calibri"/>
          <w:lang w:val="en-GB"/>
        </w:rPr>
        <w:t xml:space="preserve">and Carlo </w:t>
      </w:r>
      <w:proofErr w:type="spellStart"/>
      <w:r w:rsidR="00805B62">
        <w:rPr>
          <w:rFonts w:ascii="Calibri" w:eastAsia="Cambria" w:hAnsi="Calibri"/>
          <w:lang w:val="en-GB"/>
        </w:rPr>
        <w:t>Panara</w:t>
      </w:r>
      <w:proofErr w:type="spellEnd"/>
      <w:r w:rsidR="00805B62">
        <w:rPr>
          <w:rFonts w:ascii="Calibri" w:eastAsia="Cambria" w:hAnsi="Calibri"/>
          <w:lang w:val="en-GB"/>
        </w:rPr>
        <w:t xml:space="preserve"> (Liverpool John </w:t>
      </w:r>
      <w:proofErr w:type="spellStart"/>
      <w:r w:rsidR="00805B62">
        <w:rPr>
          <w:rFonts w:ascii="Calibri" w:eastAsia="Cambria" w:hAnsi="Calibri"/>
          <w:lang w:val="en-GB"/>
        </w:rPr>
        <w:t>Moores</w:t>
      </w:r>
      <w:proofErr w:type="spellEnd"/>
      <w:r w:rsidR="00805B62">
        <w:rPr>
          <w:rFonts w:ascii="Calibri" w:eastAsia="Cambria" w:hAnsi="Calibri"/>
          <w:lang w:val="en-GB"/>
        </w:rPr>
        <w:t xml:space="preserve"> University) for their</w:t>
      </w:r>
      <w:r w:rsidR="000A1468">
        <w:rPr>
          <w:rFonts w:ascii="Calibri" w:eastAsia="Cambria" w:hAnsi="Calibri"/>
          <w:lang w:val="en-GB"/>
        </w:rPr>
        <w:t xml:space="preserve"> attendance.</w:t>
      </w:r>
    </w:p>
    <w:p w:rsidR="003F3D25" w:rsidRDefault="00805B62" w:rsidP="00970F6E">
      <w:pPr>
        <w:jc w:val="both"/>
        <w:rPr>
          <w:rFonts w:ascii="Calibri" w:hAnsi="Calibri"/>
          <w:szCs w:val="20"/>
          <w:lang w:val="en-GB"/>
        </w:rPr>
      </w:pPr>
      <w:r>
        <w:rPr>
          <w:rFonts w:ascii="Calibri" w:eastAsia="Cambria" w:hAnsi="Calibri"/>
          <w:lang w:val="en-GB"/>
        </w:rPr>
        <w:t>The workshop was followed by</w:t>
      </w:r>
      <w:r w:rsidR="002F4151" w:rsidRPr="00970F6E">
        <w:rPr>
          <w:rFonts w:ascii="Calibri" w:eastAsia="Cambria" w:hAnsi="Calibri"/>
          <w:lang w:val="en-GB"/>
        </w:rPr>
        <w:t xml:space="preserve"> a panel discussion </w:t>
      </w:r>
      <w:r>
        <w:rPr>
          <w:rFonts w:ascii="Calibri" w:eastAsia="Cambria" w:hAnsi="Calibri"/>
          <w:lang w:val="en-GB"/>
        </w:rPr>
        <w:t>about</w:t>
      </w:r>
      <w:r w:rsidR="002F4151" w:rsidRPr="00970F6E">
        <w:rPr>
          <w:rFonts w:ascii="Calibri" w:eastAsia="Cambria" w:hAnsi="Calibri"/>
          <w:lang w:val="en-GB"/>
        </w:rPr>
        <w:t xml:space="preserve"> the European engagement of local and regional authorities.</w:t>
      </w:r>
      <w:r w:rsidR="00970F6E" w:rsidRPr="00970F6E">
        <w:rPr>
          <w:rFonts w:ascii="Calibri" w:eastAsia="Cambria" w:hAnsi="Calibri"/>
          <w:lang w:val="en-GB"/>
        </w:rPr>
        <w:t xml:space="preserve"> </w:t>
      </w:r>
      <w:r w:rsidR="002F4151" w:rsidRPr="00970F6E">
        <w:rPr>
          <w:rFonts w:ascii="Calibri" w:hAnsi="Calibri"/>
          <w:szCs w:val="20"/>
          <w:lang w:val="en-GB"/>
        </w:rPr>
        <w:t>Professor L</w:t>
      </w:r>
      <w:r>
        <w:rPr>
          <w:rFonts w:ascii="Calibri" w:hAnsi="Calibri"/>
          <w:szCs w:val="20"/>
          <w:lang w:val="en-GB"/>
        </w:rPr>
        <w:t>ee Miles highlighted the need for</w:t>
      </w:r>
      <w:r w:rsidR="002F4151" w:rsidRPr="00970F6E">
        <w:rPr>
          <w:rFonts w:ascii="Calibri" w:hAnsi="Calibri"/>
          <w:szCs w:val="20"/>
          <w:lang w:val="en-GB"/>
        </w:rPr>
        <w:t xml:space="preserve"> local government to </w:t>
      </w:r>
      <w:r>
        <w:rPr>
          <w:rFonts w:ascii="Calibri" w:hAnsi="Calibri"/>
          <w:szCs w:val="20"/>
          <w:lang w:val="en-GB"/>
        </w:rPr>
        <w:t xml:space="preserve">refocus their scope of action in </w:t>
      </w:r>
      <w:r w:rsidR="002F4151" w:rsidRPr="00970F6E">
        <w:rPr>
          <w:rFonts w:ascii="Calibri" w:hAnsi="Calibri"/>
          <w:szCs w:val="20"/>
          <w:lang w:val="en-GB"/>
        </w:rPr>
        <w:t xml:space="preserve">times of austerity and crisis. Magnus </w:t>
      </w:r>
      <w:proofErr w:type="spellStart"/>
      <w:r w:rsidR="002F4151" w:rsidRPr="00970F6E">
        <w:rPr>
          <w:rFonts w:ascii="Calibri" w:hAnsi="Calibri"/>
          <w:szCs w:val="20"/>
          <w:lang w:val="en-GB"/>
        </w:rPr>
        <w:t>Lindh</w:t>
      </w:r>
      <w:proofErr w:type="spellEnd"/>
      <w:r w:rsidR="002F4151" w:rsidRPr="00970F6E">
        <w:rPr>
          <w:rFonts w:ascii="Calibri" w:hAnsi="Calibri"/>
          <w:szCs w:val="20"/>
          <w:lang w:val="en-GB"/>
        </w:rPr>
        <w:t xml:space="preserve"> </w:t>
      </w:r>
      <w:r>
        <w:rPr>
          <w:rFonts w:ascii="Calibri" w:hAnsi="Calibri"/>
          <w:szCs w:val="20"/>
          <w:lang w:val="en-GB"/>
        </w:rPr>
        <w:t>provided insights into</w:t>
      </w:r>
      <w:r w:rsidR="002F4151" w:rsidRPr="00970F6E">
        <w:rPr>
          <w:rFonts w:ascii="Calibri" w:hAnsi="Calibri"/>
          <w:szCs w:val="20"/>
          <w:lang w:val="en-GB"/>
        </w:rPr>
        <w:t xml:space="preserve"> </w:t>
      </w:r>
      <w:r w:rsidR="003F3D25">
        <w:rPr>
          <w:rFonts w:ascii="Calibri" w:hAnsi="Calibri"/>
          <w:szCs w:val="20"/>
          <w:lang w:val="en-GB"/>
        </w:rPr>
        <w:t xml:space="preserve">regional </w:t>
      </w:r>
      <w:r>
        <w:rPr>
          <w:rFonts w:ascii="Calibri" w:hAnsi="Calibri"/>
          <w:szCs w:val="20"/>
          <w:lang w:val="en-GB"/>
        </w:rPr>
        <w:t>cooperation</w:t>
      </w:r>
      <w:r w:rsidR="002F4151" w:rsidRPr="00970F6E">
        <w:rPr>
          <w:rFonts w:ascii="Calibri" w:hAnsi="Calibri"/>
          <w:szCs w:val="20"/>
          <w:lang w:val="en-GB"/>
        </w:rPr>
        <w:t xml:space="preserve"> </w:t>
      </w:r>
      <w:r w:rsidR="003F3D25">
        <w:rPr>
          <w:rFonts w:ascii="Calibri" w:hAnsi="Calibri"/>
          <w:szCs w:val="20"/>
          <w:lang w:val="en-GB"/>
        </w:rPr>
        <w:t>around</w:t>
      </w:r>
      <w:r w:rsidR="002F4151" w:rsidRPr="00970F6E">
        <w:rPr>
          <w:rFonts w:ascii="Calibri" w:hAnsi="Calibri"/>
          <w:szCs w:val="20"/>
          <w:lang w:val="en-GB"/>
        </w:rPr>
        <w:t xml:space="preserve"> EU policies in </w:t>
      </w:r>
      <w:proofErr w:type="spellStart"/>
      <w:r w:rsidR="003F3D25">
        <w:rPr>
          <w:rFonts w:ascii="Calibri" w:hAnsi="Calibri"/>
          <w:szCs w:val="20"/>
          <w:lang w:val="en-GB"/>
        </w:rPr>
        <w:t>Värmland</w:t>
      </w:r>
      <w:proofErr w:type="spellEnd"/>
      <w:r w:rsidR="003F3D25">
        <w:rPr>
          <w:rFonts w:ascii="Calibri" w:hAnsi="Calibri"/>
          <w:szCs w:val="20"/>
          <w:lang w:val="en-GB"/>
        </w:rPr>
        <w:t xml:space="preserve"> and </w:t>
      </w:r>
      <w:r w:rsidR="002F4151" w:rsidRPr="00970F6E">
        <w:rPr>
          <w:rFonts w:ascii="Calibri" w:hAnsi="Calibri"/>
          <w:szCs w:val="20"/>
          <w:lang w:val="en-GB"/>
        </w:rPr>
        <w:t xml:space="preserve">West Sweden. Dr Marius </w:t>
      </w:r>
      <w:proofErr w:type="spellStart"/>
      <w:r w:rsidR="002F4151" w:rsidRPr="00970F6E">
        <w:rPr>
          <w:rFonts w:ascii="Calibri" w:hAnsi="Calibri"/>
          <w:szCs w:val="20"/>
          <w:lang w:val="en-GB"/>
        </w:rPr>
        <w:t>Guderjan</w:t>
      </w:r>
      <w:proofErr w:type="spellEnd"/>
      <w:r w:rsidR="002F4151" w:rsidRPr="00970F6E">
        <w:rPr>
          <w:rFonts w:ascii="Calibri" w:hAnsi="Calibri"/>
          <w:szCs w:val="20"/>
          <w:lang w:val="en-GB"/>
        </w:rPr>
        <w:t xml:space="preserve"> </w:t>
      </w:r>
      <w:r w:rsidR="00970F6E" w:rsidRPr="00970F6E">
        <w:rPr>
          <w:rFonts w:ascii="Calibri" w:hAnsi="Calibri"/>
          <w:szCs w:val="20"/>
          <w:lang w:val="en-GB"/>
        </w:rPr>
        <w:t xml:space="preserve">provided a short </w:t>
      </w:r>
      <w:r>
        <w:rPr>
          <w:rFonts w:ascii="Calibri" w:hAnsi="Calibri"/>
          <w:szCs w:val="20"/>
          <w:lang w:val="en-GB"/>
        </w:rPr>
        <w:t xml:space="preserve">overview </w:t>
      </w:r>
      <w:r w:rsidR="002F4151" w:rsidRPr="00970F6E">
        <w:rPr>
          <w:rFonts w:ascii="Calibri" w:hAnsi="Calibri"/>
          <w:szCs w:val="20"/>
          <w:lang w:val="en-GB"/>
        </w:rPr>
        <w:t xml:space="preserve">to </w:t>
      </w:r>
      <w:r w:rsidR="00970F6E" w:rsidRPr="00970F6E">
        <w:rPr>
          <w:rFonts w:ascii="Calibri" w:hAnsi="Calibri"/>
          <w:szCs w:val="20"/>
          <w:lang w:val="en-GB"/>
        </w:rPr>
        <w:t xml:space="preserve">the </w:t>
      </w:r>
      <w:r>
        <w:rPr>
          <w:rFonts w:ascii="Calibri" w:hAnsi="Calibri"/>
          <w:szCs w:val="20"/>
          <w:lang w:val="en-GB"/>
        </w:rPr>
        <w:t xml:space="preserve">situation </w:t>
      </w:r>
      <w:r w:rsidR="00970F6E" w:rsidRPr="00970F6E">
        <w:rPr>
          <w:rFonts w:ascii="Calibri" w:hAnsi="Calibri"/>
          <w:szCs w:val="20"/>
          <w:lang w:val="en-GB"/>
        </w:rPr>
        <w:t>in</w:t>
      </w:r>
      <w:r w:rsidR="002F4151" w:rsidRPr="00970F6E">
        <w:rPr>
          <w:rFonts w:ascii="Calibri" w:hAnsi="Calibri"/>
          <w:szCs w:val="20"/>
          <w:lang w:val="en-GB"/>
        </w:rPr>
        <w:t xml:space="preserve"> the </w:t>
      </w:r>
      <w:r>
        <w:rPr>
          <w:rFonts w:ascii="Calibri" w:hAnsi="Calibri"/>
          <w:szCs w:val="20"/>
          <w:lang w:val="en-GB"/>
        </w:rPr>
        <w:t>North West of England and North Rhine-</w:t>
      </w:r>
      <w:r w:rsidR="002F4151" w:rsidRPr="00970F6E">
        <w:rPr>
          <w:rFonts w:ascii="Calibri" w:hAnsi="Calibri"/>
          <w:szCs w:val="20"/>
          <w:lang w:val="en-GB"/>
        </w:rPr>
        <w:t>Westphalia</w:t>
      </w:r>
      <w:r w:rsidR="00970F6E" w:rsidRPr="00970F6E">
        <w:rPr>
          <w:rFonts w:ascii="Calibri" w:hAnsi="Calibri"/>
          <w:szCs w:val="20"/>
          <w:lang w:val="en-GB"/>
        </w:rPr>
        <w:t>, be</w:t>
      </w:r>
      <w:r>
        <w:rPr>
          <w:rFonts w:ascii="Calibri" w:hAnsi="Calibri"/>
          <w:szCs w:val="20"/>
          <w:lang w:val="en-GB"/>
        </w:rPr>
        <w:t xml:space="preserve">fore Nora </w:t>
      </w:r>
      <w:proofErr w:type="spellStart"/>
      <w:r>
        <w:rPr>
          <w:rFonts w:ascii="Calibri" w:hAnsi="Calibri"/>
          <w:szCs w:val="20"/>
          <w:lang w:val="en-GB"/>
        </w:rPr>
        <w:t>Ricken</w:t>
      </w:r>
      <w:proofErr w:type="spellEnd"/>
      <w:r>
        <w:rPr>
          <w:rFonts w:ascii="Calibri" w:hAnsi="Calibri"/>
          <w:szCs w:val="20"/>
          <w:lang w:val="en-GB"/>
        </w:rPr>
        <w:t xml:space="preserve"> from the North Rhine-</w:t>
      </w:r>
      <w:proofErr w:type="spellStart"/>
      <w:r w:rsidR="00970F6E" w:rsidRPr="00970F6E">
        <w:rPr>
          <w:rFonts w:ascii="Calibri" w:hAnsi="Calibri"/>
          <w:szCs w:val="20"/>
          <w:lang w:val="en-GB"/>
        </w:rPr>
        <w:t>Westphalian</w:t>
      </w:r>
      <w:proofErr w:type="spellEnd"/>
      <w:r w:rsidR="00970F6E" w:rsidRPr="00970F6E">
        <w:rPr>
          <w:rFonts w:ascii="Calibri" w:hAnsi="Calibri"/>
          <w:szCs w:val="20"/>
          <w:lang w:val="en-GB"/>
        </w:rPr>
        <w:t xml:space="preserve"> Government presented an innovative set of guidelines to certify </w:t>
      </w:r>
      <w:r w:rsidR="003F3D25">
        <w:rPr>
          <w:rFonts w:ascii="Calibri" w:hAnsi="Calibri"/>
          <w:szCs w:val="20"/>
          <w:lang w:val="en-GB"/>
        </w:rPr>
        <w:t xml:space="preserve">‘Europe </w:t>
      </w:r>
      <w:r w:rsidR="00970F6E" w:rsidRPr="00970F6E">
        <w:rPr>
          <w:rFonts w:ascii="Calibri" w:hAnsi="Calibri"/>
          <w:szCs w:val="20"/>
          <w:lang w:val="en-GB"/>
        </w:rPr>
        <w:t>active</w:t>
      </w:r>
      <w:r w:rsidR="003F3D25">
        <w:rPr>
          <w:rFonts w:ascii="Calibri" w:hAnsi="Calibri"/>
          <w:szCs w:val="20"/>
          <w:lang w:val="en-GB"/>
        </w:rPr>
        <w:t>’</w:t>
      </w:r>
      <w:r w:rsidR="00970F6E" w:rsidRPr="00970F6E">
        <w:rPr>
          <w:rFonts w:ascii="Calibri" w:hAnsi="Calibri"/>
          <w:szCs w:val="20"/>
          <w:lang w:val="en-GB"/>
        </w:rPr>
        <w:t xml:space="preserve"> </w:t>
      </w:r>
      <w:r>
        <w:rPr>
          <w:rFonts w:ascii="Calibri" w:hAnsi="Calibri"/>
          <w:szCs w:val="20"/>
          <w:lang w:val="en-GB"/>
        </w:rPr>
        <w:t>local authorities</w:t>
      </w:r>
      <w:r w:rsidR="003F3D25">
        <w:rPr>
          <w:rFonts w:ascii="Calibri" w:hAnsi="Calibri"/>
          <w:szCs w:val="20"/>
          <w:lang w:val="en-GB"/>
        </w:rPr>
        <w:t>. The l</w:t>
      </w:r>
      <w:r w:rsidR="00970F6E" w:rsidRPr="00970F6E">
        <w:rPr>
          <w:rFonts w:ascii="Calibri" w:hAnsi="Calibri"/>
          <w:szCs w:val="20"/>
          <w:lang w:val="en-GB"/>
        </w:rPr>
        <w:t>ast speaker was Cllr Sue Murphy, Deputy Chair of Manchester City Council, who talked about the European</w:t>
      </w:r>
      <w:r>
        <w:rPr>
          <w:rFonts w:ascii="Calibri" w:hAnsi="Calibri"/>
          <w:szCs w:val="20"/>
          <w:lang w:val="en-GB"/>
        </w:rPr>
        <w:t xml:space="preserve"> and international activities within</w:t>
      </w:r>
      <w:r w:rsidR="00970F6E" w:rsidRPr="00970F6E">
        <w:rPr>
          <w:rFonts w:ascii="Calibri" w:hAnsi="Calibri"/>
          <w:szCs w:val="20"/>
          <w:lang w:val="en-GB"/>
        </w:rPr>
        <w:t xml:space="preserve"> Greater Manchester.</w:t>
      </w:r>
    </w:p>
    <w:p w:rsidR="003619FE" w:rsidRPr="00805B62" w:rsidRDefault="003F3D25" w:rsidP="00805B62">
      <w:pPr>
        <w:jc w:val="both"/>
        <w:rPr>
          <w:rFonts w:ascii="Calibri" w:hAnsi="Calibri"/>
          <w:szCs w:val="20"/>
          <w:lang w:val="en-GB"/>
        </w:rPr>
      </w:pPr>
      <w:r>
        <w:rPr>
          <w:rFonts w:ascii="Calibri" w:hAnsi="Calibri"/>
          <w:szCs w:val="20"/>
          <w:lang w:val="en-GB"/>
        </w:rPr>
        <w:t>I would like to thank all part</w:t>
      </w:r>
      <w:r w:rsidR="00805B62">
        <w:rPr>
          <w:rFonts w:ascii="Calibri" w:hAnsi="Calibri"/>
          <w:szCs w:val="20"/>
          <w:lang w:val="en-GB"/>
        </w:rPr>
        <w:t>icipants for their contribution</w:t>
      </w:r>
      <w:r>
        <w:rPr>
          <w:rFonts w:ascii="Calibri" w:hAnsi="Calibri"/>
          <w:szCs w:val="20"/>
          <w:lang w:val="en-GB"/>
        </w:rPr>
        <w:t xml:space="preserve"> to a successful event. Despite its growing importance, the study of local government and the EU is still a niche within European studies. </w:t>
      </w:r>
      <w:r w:rsidR="00805B62">
        <w:rPr>
          <w:rFonts w:ascii="Calibri" w:hAnsi="Calibri"/>
          <w:szCs w:val="20"/>
          <w:lang w:val="en-GB"/>
        </w:rPr>
        <w:t>W</w:t>
      </w:r>
      <w:r>
        <w:rPr>
          <w:rFonts w:ascii="Calibri" w:hAnsi="Calibri"/>
          <w:szCs w:val="20"/>
          <w:lang w:val="en-GB"/>
        </w:rPr>
        <w:t>e were</w:t>
      </w:r>
      <w:r w:rsidR="00805B62">
        <w:rPr>
          <w:rFonts w:ascii="Calibri" w:hAnsi="Calibri"/>
          <w:szCs w:val="20"/>
          <w:lang w:val="en-GB"/>
        </w:rPr>
        <w:t xml:space="preserve"> very</w:t>
      </w:r>
      <w:r>
        <w:rPr>
          <w:rFonts w:ascii="Calibri" w:hAnsi="Calibri"/>
          <w:szCs w:val="20"/>
          <w:lang w:val="en-GB"/>
        </w:rPr>
        <w:t xml:space="preserve"> pleased to assemble a dedicated group of people with various backgrounds for </w:t>
      </w:r>
      <w:r w:rsidR="00805B62">
        <w:rPr>
          <w:rFonts w:ascii="Calibri" w:hAnsi="Calibri"/>
          <w:szCs w:val="20"/>
          <w:lang w:val="en-GB"/>
        </w:rPr>
        <w:t xml:space="preserve">the purpose of exchanging views, </w:t>
      </w:r>
      <w:r>
        <w:rPr>
          <w:rFonts w:ascii="Calibri" w:hAnsi="Calibri"/>
          <w:szCs w:val="20"/>
          <w:lang w:val="en-GB"/>
        </w:rPr>
        <w:t>knowledge and oppor</w:t>
      </w:r>
      <w:r w:rsidR="00805B62">
        <w:rPr>
          <w:rFonts w:ascii="Calibri" w:hAnsi="Calibri"/>
          <w:szCs w:val="20"/>
          <w:lang w:val="en-GB"/>
        </w:rPr>
        <w:t>tunities for future cooperation.</w:t>
      </w:r>
    </w:p>
    <w:sectPr w:rsidR="003619FE" w:rsidRPr="00805B62" w:rsidSect="003619F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1060004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619FE"/>
    <w:rsid w:val="000A1468"/>
    <w:rsid w:val="00125FA7"/>
    <w:rsid w:val="0022731D"/>
    <w:rsid w:val="002F4151"/>
    <w:rsid w:val="003619FE"/>
    <w:rsid w:val="003F3D25"/>
    <w:rsid w:val="00805B62"/>
    <w:rsid w:val="00824868"/>
    <w:rsid w:val="0085745F"/>
    <w:rsid w:val="00970F6E"/>
    <w:rsid w:val="00D7719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F2"/>
  </w:style>
  <w:style w:type="paragraph" w:styleId="Heading1">
    <w:name w:val="heading 1"/>
    <w:basedOn w:val="Normal"/>
    <w:next w:val="Normal"/>
    <w:link w:val="Heading1Char"/>
    <w:rsid w:val="00E308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87A"/>
    <w:pPr>
      <w:autoSpaceDE w:val="0"/>
      <w:autoSpaceDN w:val="0"/>
      <w:adjustRightInd w:val="0"/>
      <w:spacing w:after="0"/>
      <w:outlineLvl w:val="1"/>
    </w:pPr>
    <w:rPr>
      <w:rFonts w:asciiTheme="majorHAnsi" w:eastAsia="Calibri" w:hAnsiTheme="majorHAnsi" w:cs="Arial"/>
      <w:b/>
      <w:i/>
      <w:color w:val="000000" w:themeColor="text1"/>
      <w:sz w:val="32"/>
      <w:lang w:val="ca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80BC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C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80BC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3087A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3087A"/>
    <w:rPr>
      <w:rFonts w:asciiTheme="majorHAnsi" w:eastAsia="Calibri" w:hAnsiTheme="majorHAnsi" w:cs="Arial"/>
      <w:b/>
      <w:i/>
      <w:color w:val="000000" w:themeColor="text1"/>
      <w:sz w:val="32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1837</Characters>
  <Application>Microsoft Word 12.0.0</Application>
  <DocSecurity>0</DocSecurity>
  <Lines>15</Lines>
  <Paragraphs>3</Paragraphs>
  <ScaleCrop>false</ScaleCrop>
  <Company>University of Liverpool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Lin</dc:creator>
  <cp:keywords/>
  <cp:lastModifiedBy>Max Lin</cp:lastModifiedBy>
  <cp:revision>5</cp:revision>
  <dcterms:created xsi:type="dcterms:W3CDTF">2014-04-28T12:08:00Z</dcterms:created>
  <dcterms:modified xsi:type="dcterms:W3CDTF">2014-04-30T16:05:00Z</dcterms:modified>
</cp:coreProperties>
</file>